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13C" w:rsidRDefault="00BC2046" w:rsidP="00AB213C">
      <w:pPr>
        <w:pStyle w:val="2"/>
        <w:jc w:val="right"/>
        <w:rPr>
          <w:b/>
          <w:sz w:val="20"/>
        </w:rPr>
      </w:pPr>
      <w:r>
        <w:rPr>
          <w:b/>
          <w:sz w:val="20"/>
        </w:rPr>
        <w:t>П</w:t>
      </w:r>
      <w:r w:rsidR="00184404">
        <w:rPr>
          <w:b/>
          <w:sz w:val="20"/>
        </w:rPr>
        <w:t>риложение</w:t>
      </w:r>
      <w:r w:rsidR="00AB213C">
        <w:rPr>
          <w:b/>
          <w:sz w:val="20"/>
        </w:rPr>
        <w:t xml:space="preserve"> </w:t>
      </w:r>
      <w:r w:rsidR="00F96EE2">
        <w:rPr>
          <w:b/>
          <w:sz w:val="20"/>
        </w:rPr>
        <w:t>3</w:t>
      </w:r>
    </w:p>
    <w:p w:rsidR="00AB213C" w:rsidRDefault="00AB213C" w:rsidP="00AB213C">
      <w:pPr>
        <w:jc w:val="right"/>
      </w:pPr>
      <w:r>
        <w:t xml:space="preserve">к Конкурсной документации </w:t>
      </w:r>
    </w:p>
    <w:p w:rsidR="00AB213C" w:rsidRDefault="00AB213C" w:rsidP="00AB213C">
      <w:pPr>
        <w:jc w:val="right"/>
      </w:pPr>
    </w:p>
    <w:p w:rsidR="005C3BA3" w:rsidRPr="005C3BA3" w:rsidRDefault="005C3BA3" w:rsidP="005C3BA3">
      <w:pPr>
        <w:pStyle w:val="a3"/>
        <w:jc w:val="right"/>
        <w:rPr>
          <w:b/>
          <w:sz w:val="22"/>
        </w:rPr>
      </w:pPr>
    </w:p>
    <w:p w:rsidR="00515BA2" w:rsidRDefault="00515BA2">
      <w:pPr>
        <w:pStyle w:val="a3"/>
        <w:rPr>
          <w:b/>
          <w:sz w:val="22"/>
        </w:rPr>
      </w:pPr>
      <w:r>
        <w:rPr>
          <w:b/>
          <w:sz w:val="22"/>
        </w:rPr>
        <w:t>Техническое задание</w:t>
      </w:r>
    </w:p>
    <w:p w:rsidR="00515BA2" w:rsidRDefault="00515BA2">
      <w:pPr>
        <w:jc w:val="center"/>
        <w:rPr>
          <w:b/>
          <w:sz w:val="22"/>
        </w:rPr>
      </w:pPr>
      <w:r>
        <w:rPr>
          <w:b/>
          <w:sz w:val="22"/>
        </w:rPr>
        <w:t>на проведение обязательного аудита бухгалтерской (финансовой) отчетности</w:t>
      </w:r>
    </w:p>
    <w:p w:rsidR="00515BA2" w:rsidRPr="009377AE" w:rsidRDefault="009377AE" w:rsidP="009377AE">
      <w:pPr>
        <w:jc w:val="center"/>
        <w:rPr>
          <w:b/>
          <w:sz w:val="22"/>
        </w:rPr>
      </w:pPr>
      <w:r w:rsidRPr="009377AE">
        <w:rPr>
          <w:b/>
          <w:sz w:val="22"/>
        </w:rPr>
        <w:t>Фонд модернизации и развития жилищно-коммунального хозяйства муниципальных образований Новосибирской области (Фонд модернизации ЖКХ)</w:t>
      </w:r>
      <w:r w:rsidR="009A1E1E">
        <w:rPr>
          <w:sz w:val="22"/>
        </w:rPr>
        <w:t xml:space="preserve"> </w:t>
      </w:r>
      <w:r w:rsidR="00AB787C" w:rsidRPr="009377AE">
        <w:rPr>
          <w:b/>
          <w:sz w:val="22"/>
        </w:rPr>
        <w:t>за 20</w:t>
      </w:r>
      <w:r>
        <w:rPr>
          <w:b/>
          <w:sz w:val="22"/>
        </w:rPr>
        <w:t>1</w:t>
      </w:r>
      <w:bookmarkStart w:id="0" w:name="_GoBack"/>
      <w:bookmarkEnd w:id="0"/>
      <w:r w:rsidR="00786630">
        <w:rPr>
          <w:b/>
          <w:sz w:val="22"/>
        </w:rPr>
        <w:t>4</w:t>
      </w:r>
      <w:r w:rsidR="00515BA2" w:rsidRPr="009377AE">
        <w:rPr>
          <w:b/>
          <w:sz w:val="22"/>
        </w:rPr>
        <w:t xml:space="preserve"> год</w:t>
      </w:r>
    </w:p>
    <w:p w:rsidR="00515BA2" w:rsidRPr="00404070" w:rsidRDefault="00515BA2">
      <w:pPr>
        <w:ind w:firstLine="567"/>
        <w:rPr>
          <w:sz w:val="22"/>
        </w:rPr>
      </w:pPr>
    </w:p>
    <w:p w:rsidR="00515BA2" w:rsidRDefault="00515BA2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Общие положения</w:t>
      </w:r>
    </w:p>
    <w:p w:rsidR="00515BA2" w:rsidRDefault="00515BA2">
      <w:pPr>
        <w:pStyle w:val="a4"/>
        <w:rPr>
          <w:sz w:val="22"/>
        </w:rPr>
      </w:pPr>
      <w:r>
        <w:rPr>
          <w:sz w:val="22"/>
        </w:rPr>
        <w:t xml:space="preserve">1.1.     Настоящее техническое задание на проведение обязательного аудита бухгалтерской (финансовой) </w:t>
      </w:r>
      <w:r w:rsidRPr="00B11E8B">
        <w:rPr>
          <w:sz w:val="22"/>
        </w:rPr>
        <w:t xml:space="preserve">отчетности </w:t>
      </w:r>
      <w:r w:rsidR="009377AE" w:rsidRPr="0016471A">
        <w:rPr>
          <w:color w:val="000000"/>
        </w:rPr>
        <w:t>Фонд модернизации и развития жилищно-коммунального хозяйства муниципальных образований Новосибирской области</w:t>
      </w:r>
      <w:r w:rsidRPr="00B11E8B">
        <w:rPr>
          <w:sz w:val="22"/>
        </w:rPr>
        <w:t xml:space="preserve">  </w:t>
      </w:r>
      <w:r>
        <w:rPr>
          <w:sz w:val="22"/>
        </w:rPr>
        <w:t>определяет состав задач и подзадач, необходимых для выполнения аудитором в процессе осуществления обязательного аудита.</w:t>
      </w:r>
    </w:p>
    <w:p w:rsidR="00515BA2" w:rsidRDefault="00515BA2">
      <w:pPr>
        <w:ind w:left="567"/>
        <w:jc w:val="both"/>
        <w:rPr>
          <w:sz w:val="22"/>
        </w:rPr>
      </w:pPr>
    </w:p>
    <w:p w:rsidR="00515BA2" w:rsidRDefault="00515BA2">
      <w:pPr>
        <w:numPr>
          <w:ilvl w:val="0"/>
          <w:numId w:val="1"/>
        </w:numPr>
        <w:jc w:val="both"/>
        <w:rPr>
          <w:b/>
          <w:sz w:val="22"/>
        </w:rPr>
      </w:pPr>
      <w:r>
        <w:rPr>
          <w:b/>
          <w:sz w:val="22"/>
        </w:rPr>
        <w:t xml:space="preserve"> Цели аудита</w:t>
      </w:r>
    </w:p>
    <w:p w:rsidR="00515BA2" w:rsidRDefault="00515BA2">
      <w:pPr>
        <w:ind w:left="567"/>
        <w:jc w:val="both"/>
        <w:rPr>
          <w:sz w:val="22"/>
        </w:rPr>
      </w:pPr>
      <w:r>
        <w:rPr>
          <w:sz w:val="22"/>
        </w:rPr>
        <w:t>По результатам аудиторской проверки:</w:t>
      </w:r>
    </w:p>
    <w:p w:rsidR="00515BA2" w:rsidRDefault="00515BA2">
      <w:pPr>
        <w:numPr>
          <w:ilvl w:val="1"/>
          <w:numId w:val="1"/>
        </w:numPr>
        <w:tabs>
          <w:tab w:val="clear" w:pos="1002"/>
          <w:tab w:val="num" w:pos="567"/>
        </w:tabs>
        <w:ind w:left="567" w:firstLine="0"/>
        <w:jc w:val="both"/>
        <w:rPr>
          <w:sz w:val="22"/>
        </w:rPr>
      </w:pPr>
      <w:r>
        <w:rPr>
          <w:sz w:val="22"/>
        </w:rPr>
        <w:t>Выразить мнение о достоверности бухгалтерской отчетности за проверяемый период.</w:t>
      </w:r>
    </w:p>
    <w:p w:rsidR="00515BA2" w:rsidRDefault="00515BA2">
      <w:pPr>
        <w:numPr>
          <w:ilvl w:val="1"/>
          <w:numId w:val="1"/>
        </w:numPr>
        <w:tabs>
          <w:tab w:val="clear" w:pos="1002"/>
          <w:tab w:val="num" w:pos="567"/>
        </w:tabs>
        <w:ind w:left="567" w:firstLine="0"/>
        <w:jc w:val="both"/>
        <w:rPr>
          <w:sz w:val="22"/>
        </w:rPr>
      </w:pPr>
      <w:r>
        <w:rPr>
          <w:sz w:val="22"/>
        </w:rPr>
        <w:t>Выразить мнение о соответствии порядка ведения бухгалтерского учета законодательству Российской Федерации.</w:t>
      </w:r>
    </w:p>
    <w:p w:rsidR="00515BA2" w:rsidRDefault="00515BA2">
      <w:pPr>
        <w:numPr>
          <w:ilvl w:val="1"/>
          <w:numId w:val="1"/>
        </w:numPr>
        <w:tabs>
          <w:tab w:val="clear" w:pos="1002"/>
          <w:tab w:val="num" w:pos="567"/>
        </w:tabs>
        <w:ind w:left="567" w:firstLine="0"/>
        <w:jc w:val="both"/>
        <w:rPr>
          <w:sz w:val="22"/>
        </w:rPr>
      </w:pPr>
      <w:r>
        <w:rPr>
          <w:sz w:val="22"/>
        </w:rPr>
        <w:t>Выразить мнение о финансово-экономическом состоянии</w:t>
      </w:r>
      <w:r w:rsidR="009A1E1E">
        <w:rPr>
          <w:sz w:val="22"/>
        </w:rPr>
        <w:t>.</w:t>
      </w:r>
    </w:p>
    <w:p w:rsidR="00FA3521" w:rsidRDefault="00FA3521" w:rsidP="00FA3521">
      <w:pPr>
        <w:ind w:left="567"/>
        <w:jc w:val="both"/>
        <w:rPr>
          <w:sz w:val="22"/>
        </w:rPr>
      </w:pPr>
    </w:p>
    <w:p w:rsidR="00FA3521" w:rsidRDefault="00FA3521" w:rsidP="00FA3521">
      <w:pPr>
        <w:pStyle w:val="2"/>
        <w:numPr>
          <w:ilvl w:val="0"/>
          <w:numId w:val="1"/>
        </w:numPr>
        <w:jc w:val="left"/>
        <w:rPr>
          <w:b/>
          <w:sz w:val="22"/>
        </w:rPr>
      </w:pPr>
      <w:r>
        <w:rPr>
          <w:b/>
          <w:sz w:val="22"/>
        </w:rPr>
        <w:t>Задачи аудиторской проверки</w:t>
      </w:r>
    </w:p>
    <w:p w:rsidR="00FA3521" w:rsidRPr="00FA3521" w:rsidRDefault="00FA3521" w:rsidP="00FA3521"/>
    <w:p w:rsidR="00A44B51" w:rsidRPr="00FA3521" w:rsidRDefault="00FA3521" w:rsidP="00FA3521">
      <w:pPr>
        <w:numPr>
          <w:ilvl w:val="1"/>
          <w:numId w:val="1"/>
        </w:numPr>
        <w:jc w:val="both"/>
        <w:rPr>
          <w:sz w:val="22"/>
        </w:rPr>
      </w:pPr>
      <w:r w:rsidRPr="00FA3521">
        <w:rPr>
          <w:sz w:val="22"/>
        </w:rPr>
        <w:t>Аудит документ</w:t>
      </w:r>
      <w:r>
        <w:rPr>
          <w:sz w:val="22"/>
        </w:rPr>
        <w:t>ального оформления деятельности Фонда</w:t>
      </w:r>
      <w:r w:rsidRPr="00FA3521">
        <w:rPr>
          <w:sz w:val="22"/>
        </w:rPr>
        <w:t>;</w:t>
      </w:r>
    </w:p>
    <w:p w:rsidR="00FA3521" w:rsidRPr="00FA3521" w:rsidRDefault="00FA3521" w:rsidP="00FA3521">
      <w:pPr>
        <w:numPr>
          <w:ilvl w:val="1"/>
          <w:numId w:val="1"/>
        </w:numPr>
        <w:jc w:val="both"/>
        <w:rPr>
          <w:sz w:val="22"/>
        </w:rPr>
      </w:pPr>
      <w:r w:rsidRPr="00FA3521">
        <w:rPr>
          <w:sz w:val="22"/>
        </w:rPr>
        <w:t xml:space="preserve">Аудит </w:t>
      </w:r>
      <w:r w:rsidR="00B6254C">
        <w:rPr>
          <w:sz w:val="22"/>
        </w:rPr>
        <w:t>капитальных вложений, основных средств и нематериальных активов</w:t>
      </w:r>
      <w:r>
        <w:rPr>
          <w:sz w:val="22"/>
        </w:rPr>
        <w:t>;</w:t>
      </w:r>
    </w:p>
    <w:p w:rsidR="00FA3521" w:rsidRDefault="00FA3521" w:rsidP="00FA3521">
      <w:pPr>
        <w:numPr>
          <w:ilvl w:val="1"/>
          <w:numId w:val="1"/>
        </w:numPr>
        <w:jc w:val="both"/>
        <w:rPr>
          <w:sz w:val="22"/>
        </w:rPr>
      </w:pPr>
      <w:r>
        <w:rPr>
          <w:sz w:val="22"/>
        </w:rPr>
        <w:t>Аудит запасов</w:t>
      </w:r>
      <w:r w:rsidR="00B6254C">
        <w:rPr>
          <w:sz w:val="22"/>
        </w:rPr>
        <w:t xml:space="preserve"> (материальных ценностей)</w:t>
      </w:r>
      <w:r>
        <w:rPr>
          <w:sz w:val="22"/>
        </w:rPr>
        <w:t>;</w:t>
      </w:r>
    </w:p>
    <w:p w:rsidR="00FA3521" w:rsidRDefault="00FA3521" w:rsidP="00FA3521">
      <w:pPr>
        <w:numPr>
          <w:ilvl w:val="1"/>
          <w:numId w:val="1"/>
        </w:numPr>
        <w:jc w:val="both"/>
        <w:rPr>
          <w:sz w:val="22"/>
        </w:rPr>
      </w:pPr>
      <w:r>
        <w:rPr>
          <w:sz w:val="22"/>
        </w:rPr>
        <w:t>Аудит расходов на содержание;</w:t>
      </w:r>
    </w:p>
    <w:p w:rsidR="00FA3521" w:rsidRDefault="00FA3521" w:rsidP="00FA3521">
      <w:pPr>
        <w:numPr>
          <w:ilvl w:val="1"/>
          <w:numId w:val="1"/>
        </w:numPr>
        <w:jc w:val="both"/>
        <w:rPr>
          <w:sz w:val="22"/>
        </w:rPr>
      </w:pPr>
      <w:r>
        <w:rPr>
          <w:sz w:val="22"/>
        </w:rPr>
        <w:t>Аудит денежных средств;</w:t>
      </w:r>
    </w:p>
    <w:p w:rsidR="00FA3521" w:rsidRDefault="00FA3521" w:rsidP="00FA3521">
      <w:pPr>
        <w:numPr>
          <w:ilvl w:val="1"/>
          <w:numId w:val="1"/>
        </w:numPr>
        <w:jc w:val="both"/>
        <w:rPr>
          <w:sz w:val="22"/>
        </w:rPr>
      </w:pPr>
      <w:r>
        <w:rPr>
          <w:sz w:val="22"/>
        </w:rPr>
        <w:t>Аудит расчетов</w:t>
      </w:r>
      <w:r w:rsidR="00B6254C">
        <w:rPr>
          <w:sz w:val="22"/>
        </w:rPr>
        <w:t xml:space="preserve"> с дебиторами и кредиторами</w:t>
      </w:r>
      <w:r>
        <w:rPr>
          <w:sz w:val="22"/>
        </w:rPr>
        <w:t>;</w:t>
      </w:r>
    </w:p>
    <w:p w:rsidR="00FA3521" w:rsidRDefault="00FA3521" w:rsidP="00FA3521">
      <w:pPr>
        <w:numPr>
          <w:ilvl w:val="1"/>
          <w:numId w:val="1"/>
        </w:numPr>
        <w:jc w:val="both"/>
        <w:rPr>
          <w:sz w:val="22"/>
        </w:rPr>
      </w:pPr>
      <w:r>
        <w:rPr>
          <w:sz w:val="22"/>
        </w:rPr>
        <w:t>Аудит направлений использовани</w:t>
      </w:r>
      <w:r w:rsidR="00B6254C">
        <w:rPr>
          <w:sz w:val="22"/>
        </w:rPr>
        <w:t>я имущественного взноса (целевые средства</w:t>
      </w:r>
      <w:r>
        <w:rPr>
          <w:sz w:val="22"/>
        </w:rPr>
        <w:t>);</w:t>
      </w:r>
    </w:p>
    <w:p w:rsidR="00EF7875" w:rsidRDefault="00EF7875" w:rsidP="00FA3521">
      <w:pPr>
        <w:numPr>
          <w:ilvl w:val="1"/>
          <w:numId w:val="1"/>
        </w:numPr>
        <w:jc w:val="both"/>
        <w:rPr>
          <w:sz w:val="22"/>
        </w:rPr>
      </w:pPr>
      <w:r>
        <w:rPr>
          <w:sz w:val="22"/>
        </w:rPr>
        <w:t>Аудит финансовых результатов;</w:t>
      </w:r>
    </w:p>
    <w:p w:rsidR="00EF7875" w:rsidRDefault="00EF7875" w:rsidP="00FA3521">
      <w:pPr>
        <w:numPr>
          <w:ilvl w:val="1"/>
          <w:numId w:val="1"/>
        </w:numPr>
        <w:jc w:val="both"/>
        <w:rPr>
          <w:sz w:val="22"/>
        </w:rPr>
      </w:pPr>
      <w:r>
        <w:rPr>
          <w:sz w:val="22"/>
        </w:rPr>
        <w:t xml:space="preserve">Аудит </w:t>
      </w:r>
      <w:r w:rsidR="00B6254C">
        <w:rPr>
          <w:sz w:val="22"/>
        </w:rPr>
        <w:t xml:space="preserve">ценностей, учитываемых на </w:t>
      </w:r>
      <w:proofErr w:type="spellStart"/>
      <w:r>
        <w:rPr>
          <w:sz w:val="22"/>
        </w:rPr>
        <w:t>забалансовых</w:t>
      </w:r>
      <w:proofErr w:type="spellEnd"/>
      <w:r>
        <w:rPr>
          <w:sz w:val="22"/>
        </w:rPr>
        <w:t xml:space="preserve"> счет</w:t>
      </w:r>
      <w:r w:rsidR="00B6254C">
        <w:rPr>
          <w:sz w:val="22"/>
        </w:rPr>
        <w:t>ах</w:t>
      </w:r>
      <w:r>
        <w:rPr>
          <w:sz w:val="22"/>
        </w:rPr>
        <w:t>;</w:t>
      </w:r>
    </w:p>
    <w:p w:rsidR="00FA3521" w:rsidRPr="00FA3521" w:rsidRDefault="00EF7875" w:rsidP="00EF7875">
      <w:pPr>
        <w:ind w:left="1002" w:hanging="435"/>
        <w:jc w:val="both"/>
        <w:rPr>
          <w:sz w:val="22"/>
        </w:rPr>
      </w:pPr>
      <w:r>
        <w:rPr>
          <w:sz w:val="22"/>
        </w:rPr>
        <w:t>3.10. Проверка соответствия бухгалтерской отчетности требованиям законодательства</w:t>
      </w:r>
      <w:r w:rsidR="00B6254C">
        <w:rPr>
          <w:sz w:val="22"/>
        </w:rPr>
        <w:t>.</w:t>
      </w:r>
      <w:r>
        <w:rPr>
          <w:sz w:val="22"/>
        </w:rPr>
        <w:t xml:space="preserve"> </w:t>
      </w:r>
    </w:p>
    <w:p w:rsidR="00515BA2" w:rsidRDefault="00515BA2">
      <w:pPr>
        <w:ind w:left="567"/>
        <w:jc w:val="both"/>
        <w:rPr>
          <w:sz w:val="22"/>
        </w:rPr>
      </w:pPr>
    </w:p>
    <w:p w:rsidR="00515BA2" w:rsidRDefault="00515BA2">
      <w:pPr>
        <w:pStyle w:val="4"/>
      </w:pPr>
      <w:r>
        <w:t>Результаты оказания услуг</w:t>
      </w:r>
    </w:p>
    <w:p w:rsidR="00515BA2" w:rsidRDefault="00515BA2"/>
    <w:p w:rsidR="00515BA2" w:rsidRPr="00E87C37" w:rsidRDefault="00515BA2" w:rsidP="001A4E30">
      <w:pPr>
        <w:pStyle w:val="21"/>
        <w:rPr>
          <w:sz w:val="24"/>
          <w:szCs w:val="24"/>
        </w:rPr>
      </w:pPr>
      <w:proofErr w:type="gramStart"/>
      <w:r w:rsidRPr="00E87C37">
        <w:rPr>
          <w:sz w:val="24"/>
          <w:szCs w:val="24"/>
        </w:rPr>
        <w:t xml:space="preserve">Результаты проведенного аудита представляются аудиторской организацией в виде аудиторского заключения, оформленного </w:t>
      </w:r>
      <w:r w:rsidR="00C44ECE">
        <w:rPr>
          <w:sz w:val="24"/>
          <w:szCs w:val="24"/>
        </w:rPr>
        <w:t>по установленной форме</w:t>
      </w:r>
      <w:r w:rsidRPr="00E87C37">
        <w:rPr>
          <w:sz w:val="24"/>
          <w:szCs w:val="24"/>
        </w:rPr>
        <w:t>, а также аудиторского отчета (на бумажном и электронном носителях), содержащего информацию о решении каждой из задач и подзадач настоящего Технического задания с обоснованными выводами и предложениями по каждой задаче и подзадаче</w:t>
      </w:r>
      <w:r w:rsidR="001A4E30">
        <w:rPr>
          <w:sz w:val="24"/>
          <w:szCs w:val="24"/>
        </w:rPr>
        <w:t>.</w:t>
      </w:r>
      <w:proofErr w:type="gramEnd"/>
    </w:p>
    <w:p w:rsidR="00515BA2" w:rsidRDefault="00515BA2">
      <w:pPr>
        <w:ind w:firstLine="567"/>
        <w:jc w:val="both"/>
        <w:rPr>
          <w:sz w:val="22"/>
        </w:rPr>
      </w:pPr>
    </w:p>
    <w:p w:rsidR="00515BA2" w:rsidRDefault="00515BA2">
      <w:pPr>
        <w:ind w:firstLine="567"/>
        <w:jc w:val="both"/>
        <w:rPr>
          <w:sz w:val="22"/>
        </w:rPr>
      </w:pPr>
    </w:p>
    <w:p w:rsidR="00515BA2" w:rsidRDefault="00515BA2">
      <w:pPr>
        <w:ind w:firstLine="567"/>
        <w:jc w:val="both"/>
        <w:rPr>
          <w:sz w:val="22"/>
        </w:rPr>
      </w:pPr>
    </w:p>
    <w:p w:rsidR="00515BA2" w:rsidRDefault="00515BA2">
      <w:pPr>
        <w:jc w:val="both"/>
        <w:rPr>
          <w:sz w:val="22"/>
        </w:rPr>
      </w:pPr>
      <w:r>
        <w:rPr>
          <w:sz w:val="22"/>
        </w:rPr>
        <w:t xml:space="preserve">  </w:t>
      </w:r>
    </w:p>
    <w:p w:rsidR="001A4E30" w:rsidRDefault="001A4E30">
      <w:pPr>
        <w:jc w:val="both"/>
        <w:rPr>
          <w:sz w:val="22"/>
        </w:rPr>
      </w:pPr>
    </w:p>
    <w:p w:rsidR="001A4E30" w:rsidRDefault="001A4E30">
      <w:pPr>
        <w:jc w:val="both"/>
        <w:rPr>
          <w:sz w:val="22"/>
        </w:rPr>
      </w:pPr>
    </w:p>
    <w:p w:rsidR="001A4E30" w:rsidRDefault="001A4E30">
      <w:pPr>
        <w:jc w:val="both"/>
        <w:rPr>
          <w:sz w:val="22"/>
        </w:rPr>
      </w:pPr>
    </w:p>
    <w:p w:rsidR="001A4E30" w:rsidRDefault="001A4E30">
      <w:pPr>
        <w:jc w:val="both"/>
        <w:rPr>
          <w:sz w:val="22"/>
        </w:rPr>
      </w:pPr>
    </w:p>
    <w:p w:rsidR="001A4E30" w:rsidRDefault="001A4E30">
      <w:pPr>
        <w:jc w:val="both"/>
        <w:rPr>
          <w:sz w:val="22"/>
        </w:rPr>
      </w:pPr>
    </w:p>
    <w:p w:rsidR="001A4E30" w:rsidRDefault="001A4E30">
      <w:pPr>
        <w:jc w:val="both"/>
        <w:rPr>
          <w:sz w:val="22"/>
        </w:rPr>
      </w:pPr>
    </w:p>
    <w:p w:rsidR="001A4E30" w:rsidRDefault="001A4E30">
      <w:pPr>
        <w:jc w:val="both"/>
        <w:rPr>
          <w:sz w:val="22"/>
        </w:rPr>
      </w:pPr>
    </w:p>
    <w:p w:rsidR="001A4E30" w:rsidRPr="00A44B51" w:rsidRDefault="001A4E30">
      <w:pPr>
        <w:jc w:val="both"/>
        <w:rPr>
          <w:sz w:val="22"/>
        </w:rPr>
      </w:pPr>
      <w:r>
        <w:rPr>
          <w:sz w:val="22"/>
        </w:rPr>
        <w:t xml:space="preserve">Исполнительный директор </w:t>
      </w:r>
      <w:r w:rsidR="001101AF">
        <w:rPr>
          <w:sz w:val="22"/>
        </w:rPr>
        <w:t xml:space="preserve">                                                                                     </w:t>
      </w:r>
      <w:r>
        <w:rPr>
          <w:sz w:val="22"/>
        </w:rPr>
        <w:t xml:space="preserve"> </w:t>
      </w:r>
      <w:r w:rsidR="00602A6A">
        <w:rPr>
          <w:sz w:val="22"/>
        </w:rPr>
        <w:t>В.Н.Спирин</w:t>
      </w:r>
    </w:p>
    <w:sectPr w:rsidR="001A4E30" w:rsidRPr="00A44B51" w:rsidSect="00A97897">
      <w:pgSz w:w="11906" w:h="16838"/>
      <w:pgMar w:top="1418" w:right="851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07428"/>
    <w:multiLevelType w:val="multilevel"/>
    <w:tmpl w:val="E27C574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">
    <w:nsid w:val="22D468A5"/>
    <w:multiLevelType w:val="multilevel"/>
    <w:tmpl w:val="79EA8B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A1F65"/>
    <w:rsid w:val="0005545C"/>
    <w:rsid w:val="000C46EF"/>
    <w:rsid w:val="00101F77"/>
    <w:rsid w:val="00103382"/>
    <w:rsid w:val="001101AF"/>
    <w:rsid w:val="00174288"/>
    <w:rsid w:val="00184404"/>
    <w:rsid w:val="001A4E30"/>
    <w:rsid w:val="001C4413"/>
    <w:rsid w:val="001E2F9C"/>
    <w:rsid w:val="001F7E3D"/>
    <w:rsid w:val="003154F7"/>
    <w:rsid w:val="003579A8"/>
    <w:rsid w:val="003B6FFE"/>
    <w:rsid w:val="003D058A"/>
    <w:rsid w:val="00404070"/>
    <w:rsid w:val="004A1F65"/>
    <w:rsid w:val="004A6CFD"/>
    <w:rsid w:val="004B6DF8"/>
    <w:rsid w:val="00515BA2"/>
    <w:rsid w:val="005C3BA3"/>
    <w:rsid w:val="005E3A44"/>
    <w:rsid w:val="005F1911"/>
    <w:rsid w:val="00602A6A"/>
    <w:rsid w:val="00710D95"/>
    <w:rsid w:val="00737200"/>
    <w:rsid w:val="007477FB"/>
    <w:rsid w:val="00747EAD"/>
    <w:rsid w:val="007805CC"/>
    <w:rsid w:val="00786630"/>
    <w:rsid w:val="0082242D"/>
    <w:rsid w:val="00916134"/>
    <w:rsid w:val="009377AE"/>
    <w:rsid w:val="00987B6B"/>
    <w:rsid w:val="009A1E1E"/>
    <w:rsid w:val="009D157C"/>
    <w:rsid w:val="00A046DB"/>
    <w:rsid w:val="00A053E7"/>
    <w:rsid w:val="00A310B8"/>
    <w:rsid w:val="00A4290C"/>
    <w:rsid w:val="00A44B51"/>
    <w:rsid w:val="00A51F3B"/>
    <w:rsid w:val="00A67391"/>
    <w:rsid w:val="00A93E44"/>
    <w:rsid w:val="00A97897"/>
    <w:rsid w:val="00AB213C"/>
    <w:rsid w:val="00AB787C"/>
    <w:rsid w:val="00AF5C2F"/>
    <w:rsid w:val="00B11E8B"/>
    <w:rsid w:val="00B256DF"/>
    <w:rsid w:val="00B6254C"/>
    <w:rsid w:val="00B82487"/>
    <w:rsid w:val="00BC2046"/>
    <w:rsid w:val="00BE484D"/>
    <w:rsid w:val="00C44ECE"/>
    <w:rsid w:val="00C634F9"/>
    <w:rsid w:val="00CE1365"/>
    <w:rsid w:val="00E1135C"/>
    <w:rsid w:val="00E87C37"/>
    <w:rsid w:val="00EF7875"/>
    <w:rsid w:val="00F87E44"/>
    <w:rsid w:val="00F96EE2"/>
    <w:rsid w:val="00FA3521"/>
    <w:rsid w:val="00FD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200"/>
  </w:style>
  <w:style w:type="paragraph" w:styleId="1">
    <w:name w:val="heading 1"/>
    <w:basedOn w:val="a"/>
    <w:next w:val="a"/>
    <w:qFormat/>
    <w:rsid w:val="0073720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37200"/>
    <w:pPr>
      <w:keepNext/>
      <w:ind w:left="567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37200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737200"/>
    <w:pPr>
      <w:keepNext/>
      <w:ind w:left="567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737200"/>
    <w:pPr>
      <w:keepNext/>
      <w:ind w:firstLine="567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7200"/>
    <w:pPr>
      <w:jc w:val="center"/>
    </w:pPr>
    <w:rPr>
      <w:sz w:val="24"/>
    </w:rPr>
  </w:style>
  <w:style w:type="paragraph" w:styleId="a4">
    <w:name w:val="Body Text Indent"/>
    <w:basedOn w:val="a"/>
    <w:rsid w:val="00737200"/>
    <w:pPr>
      <w:ind w:left="567"/>
      <w:jc w:val="both"/>
    </w:pPr>
    <w:rPr>
      <w:sz w:val="24"/>
    </w:rPr>
  </w:style>
  <w:style w:type="paragraph" w:styleId="a5">
    <w:name w:val="Body Text"/>
    <w:basedOn w:val="a"/>
    <w:rsid w:val="00737200"/>
    <w:pPr>
      <w:jc w:val="both"/>
    </w:pPr>
    <w:rPr>
      <w:sz w:val="22"/>
    </w:rPr>
  </w:style>
  <w:style w:type="paragraph" w:styleId="20">
    <w:name w:val="Body Text 2"/>
    <w:basedOn w:val="a"/>
    <w:rsid w:val="00737200"/>
    <w:pPr>
      <w:ind w:right="-108"/>
    </w:pPr>
    <w:rPr>
      <w:sz w:val="22"/>
    </w:rPr>
  </w:style>
  <w:style w:type="paragraph" w:styleId="30">
    <w:name w:val="Body Text 3"/>
    <w:basedOn w:val="a"/>
    <w:rsid w:val="00737200"/>
    <w:rPr>
      <w:sz w:val="22"/>
    </w:rPr>
  </w:style>
  <w:style w:type="paragraph" w:styleId="21">
    <w:name w:val="Body Text Indent 2"/>
    <w:basedOn w:val="a"/>
    <w:rsid w:val="00737200"/>
    <w:pPr>
      <w:ind w:firstLine="567"/>
      <w:jc w:val="both"/>
    </w:pPr>
    <w:rPr>
      <w:sz w:val="22"/>
    </w:rPr>
  </w:style>
  <w:style w:type="paragraph" w:styleId="a6">
    <w:name w:val="Balloon Text"/>
    <w:basedOn w:val="a"/>
    <w:semiHidden/>
    <w:rsid w:val="00916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200"/>
  </w:style>
  <w:style w:type="paragraph" w:styleId="1">
    <w:name w:val="heading 1"/>
    <w:basedOn w:val="a"/>
    <w:next w:val="a"/>
    <w:qFormat/>
    <w:rsid w:val="0073720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737200"/>
    <w:pPr>
      <w:keepNext/>
      <w:ind w:left="567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37200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737200"/>
    <w:pPr>
      <w:keepNext/>
      <w:ind w:left="567"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737200"/>
    <w:pPr>
      <w:keepNext/>
      <w:ind w:firstLine="567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37200"/>
    <w:pPr>
      <w:jc w:val="center"/>
    </w:pPr>
    <w:rPr>
      <w:sz w:val="24"/>
    </w:rPr>
  </w:style>
  <w:style w:type="paragraph" w:styleId="a4">
    <w:name w:val="Body Text Indent"/>
    <w:basedOn w:val="a"/>
    <w:rsid w:val="00737200"/>
    <w:pPr>
      <w:ind w:left="567"/>
      <w:jc w:val="both"/>
    </w:pPr>
    <w:rPr>
      <w:sz w:val="24"/>
    </w:rPr>
  </w:style>
  <w:style w:type="paragraph" w:styleId="a5">
    <w:name w:val="Body Text"/>
    <w:basedOn w:val="a"/>
    <w:rsid w:val="00737200"/>
    <w:pPr>
      <w:jc w:val="both"/>
    </w:pPr>
    <w:rPr>
      <w:sz w:val="22"/>
    </w:rPr>
  </w:style>
  <w:style w:type="paragraph" w:styleId="20">
    <w:name w:val="Body Text 2"/>
    <w:basedOn w:val="a"/>
    <w:rsid w:val="00737200"/>
    <w:pPr>
      <w:ind w:right="-108"/>
    </w:pPr>
    <w:rPr>
      <w:sz w:val="22"/>
    </w:rPr>
  </w:style>
  <w:style w:type="paragraph" w:styleId="30">
    <w:name w:val="Body Text 3"/>
    <w:basedOn w:val="a"/>
    <w:rsid w:val="00737200"/>
    <w:rPr>
      <w:sz w:val="22"/>
    </w:rPr>
  </w:style>
  <w:style w:type="paragraph" w:styleId="21">
    <w:name w:val="Body Text Indent 2"/>
    <w:basedOn w:val="a"/>
    <w:rsid w:val="00737200"/>
    <w:pPr>
      <w:ind w:firstLine="567"/>
      <w:jc w:val="both"/>
    </w:pPr>
    <w:rPr>
      <w:sz w:val="22"/>
    </w:rPr>
  </w:style>
  <w:style w:type="paragraph" w:styleId="a6">
    <w:name w:val="Balloon Text"/>
    <w:basedOn w:val="a"/>
    <w:semiHidden/>
    <w:rsid w:val="00916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СеНиМа</dc:creator>
  <cp:lastModifiedBy>Юлия Сивохина</cp:lastModifiedBy>
  <cp:revision>3</cp:revision>
  <cp:lastPrinted>2010-12-24T07:12:00Z</cp:lastPrinted>
  <dcterms:created xsi:type="dcterms:W3CDTF">2015-01-21T09:18:00Z</dcterms:created>
  <dcterms:modified xsi:type="dcterms:W3CDTF">2015-01-21T09:18:00Z</dcterms:modified>
</cp:coreProperties>
</file>