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9" w:rsidRDefault="00543D59">
      <w:pPr>
        <w:pStyle w:val="ConsPlusTitle"/>
        <w:jc w:val="center"/>
      </w:pPr>
      <w:r>
        <w:t>ПРАВИТЕЛЬСТВО РОССИЙСКОЙ ФЕДЕРАЦИИ</w:t>
      </w:r>
    </w:p>
    <w:p w:rsidR="00543D59" w:rsidRDefault="00543D59">
      <w:pPr>
        <w:pStyle w:val="ConsPlusTitle"/>
        <w:jc w:val="center"/>
      </w:pPr>
    </w:p>
    <w:p w:rsidR="00543D59" w:rsidRDefault="00543D59">
      <w:pPr>
        <w:pStyle w:val="ConsPlusTitle"/>
        <w:jc w:val="center"/>
      </w:pPr>
      <w:r>
        <w:t>ПОСТАНОВЛЕНИЕ</w:t>
      </w:r>
    </w:p>
    <w:p w:rsidR="00543D59" w:rsidRDefault="00543D59">
      <w:pPr>
        <w:pStyle w:val="ConsPlusTitle"/>
        <w:jc w:val="center"/>
      </w:pPr>
      <w:r>
        <w:t>от 25 января 2011 г. N 18</w:t>
      </w:r>
    </w:p>
    <w:p w:rsidR="00543D59" w:rsidRDefault="00543D59">
      <w:pPr>
        <w:pStyle w:val="ConsPlusTitle"/>
        <w:jc w:val="center"/>
      </w:pPr>
    </w:p>
    <w:p w:rsidR="00543D59" w:rsidRDefault="00543D59">
      <w:pPr>
        <w:pStyle w:val="ConsPlusTitle"/>
        <w:jc w:val="center"/>
      </w:pPr>
      <w:r>
        <w:t>ОБ УТВЕРЖДЕНИИ ПРАВИЛ</w:t>
      </w:r>
    </w:p>
    <w:p w:rsidR="00543D59" w:rsidRDefault="00543D59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543D59" w:rsidRDefault="00543D59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543D59" w:rsidRDefault="00543D59">
      <w:pPr>
        <w:pStyle w:val="ConsPlusTitle"/>
        <w:jc w:val="center"/>
      </w:pPr>
      <w:r>
        <w:t>ОПРЕДЕЛЕНИЯ КЛАССА ЭНЕРГЕТИЧЕСКОЙ ЭФФЕКТИВНОСТИ</w:t>
      </w:r>
    </w:p>
    <w:p w:rsidR="00543D59" w:rsidRDefault="00543D59">
      <w:pPr>
        <w:pStyle w:val="ConsPlusTitle"/>
        <w:jc w:val="center"/>
      </w:pPr>
      <w:r>
        <w:t>МНОГОКВАРТИРНЫХ ДОМОВ</w:t>
      </w:r>
    </w:p>
    <w:p w:rsidR="00543D59" w:rsidRDefault="00543D59">
      <w:pPr>
        <w:pStyle w:val="ConsPlusNormal"/>
        <w:jc w:val="center"/>
      </w:pPr>
      <w:r>
        <w:t>Список изменяющих документов</w:t>
      </w:r>
    </w:p>
    <w:p w:rsidR="00543D59" w:rsidRDefault="00543D59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4" w:history="1">
        <w:r>
          <w:rPr>
            <w:color w:val="0000FF"/>
          </w:rPr>
          <w:t>N 1129</w:t>
        </w:r>
      </w:hyperlink>
      <w:r>
        <w:t>,</w:t>
      </w:r>
    </w:p>
    <w:p w:rsidR="00543D59" w:rsidRDefault="00543D59">
      <w:pPr>
        <w:pStyle w:val="ConsPlusNormal"/>
        <w:jc w:val="center"/>
      </w:pPr>
      <w:r>
        <w:t xml:space="preserve">от 26.03.2014 </w:t>
      </w:r>
      <w:hyperlink r:id="rId5" w:history="1">
        <w:r>
          <w:rPr>
            <w:color w:val="0000FF"/>
          </w:rPr>
          <w:t>N 230</w:t>
        </w:r>
      </w:hyperlink>
      <w:r>
        <w:t>)</w:t>
      </w:r>
    </w:p>
    <w:p w:rsidR="00543D59" w:rsidRDefault="00543D59">
      <w:pPr>
        <w:pStyle w:val="ConsPlusNormal"/>
        <w:jc w:val="center"/>
      </w:pPr>
    </w:p>
    <w:p w:rsidR="00543D59" w:rsidRDefault="00543D59">
      <w:pPr>
        <w:pStyle w:val="ConsPlusNormal"/>
        <w:ind w:firstLine="540"/>
        <w:jc w:val="both"/>
      </w:pPr>
      <w:r>
        <w:t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43D59" w:rsidRDefault="00543D59">
      <w:pPr>
        <w:pStyle w:val="ConsPlusNormal"/>
        <w:ind w:firstLine="540"/>
        <w:jc w:val="both"/>
      </w:pPr>
      <w:r>
        <w:t>1. Утвердить прилагаемые:</w:t>
      </w:r>
    </w:p>
    <w:p w:rsidR="00543D59" w:rsidRDefault="00EA33B7">
      <w:pPr>
        <w:pStyle w:val="ConsPlusNormal"/>
        <w:ind w:firstLine="540"/>
        <w:jc w:val="both"/>
      </w:pPr>
      <w:hyperlink w:anchor="P37" w:history="1">
        <w:r w:rsidR="00543D59">
          <w:rPr>
            <w:color w:val="0000FF"/>
          </w:rPr>
          <w:t>Правила</w:t>
        </w:r>
      </w:hyperlink>
      <w:r w:rsidR="00543D59">
        <w:t xml:space="preserve"> установления требований энергетической эффективности для зданий, строений, сооружений;</w:t>
      </w:r>
    </w:p>
    <w:p w:rsidR="00543D59" w:rsidRDefault="00EA33B7">
      <w:pPr>
        <w:pStyle w:val="ConsPlusNormal"/>
        <w:ind w:firstLine="540"/>
        <w:jc w:val="both"/>
      </w:pPr>
      <w:hyperlink w:anchor="P102" w:history="1">
        <w:r w:rsidR="00543D59">
          <w:rPr>
            <w:color w:val="0000FF"/>
          </w:rPr>
          <w:t>требования</w:t>
        </w:r>
      </w:hyperlink>
      <w:r w:rsidR="00543D59">
        <w:t xml:space="preserve"> к правилам определения класса энергетической эффективности многоквартирных домов.</w:t>
      </w:r>
    </w:p>
    <w:p w:rsidR="00543D59" w:rsidRDefault="00543D59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543D59" w:rsidRDefault="00543D59">
      <w:pPr>
        <w:pStyle w:val="ConsPlusNormal"/>
        <w:ind w:firstLine="540"/>
        <w:jc w:val="both"/>
      </w:pPr>
      <w:r>
        <w:t>по согласованию с Министерством экономического развития Российской Федерации утвердить в 3-месячный срок требования к энергетической эффективности зданий, строений, сооружений;</w:t>
      </w:r>
    </w:p>
    <w:p w:rsidR="00543D59" w:rsidRDefault="00543D59">
      <w:pPr>
        <w:pStyle w:val="ConsPlusNormal"/>
        <w:ind w:firstLine="540"/>
        <w:jc w:val="both"/>
      </w:pPr>
      <w:r>
        <w:t xml:space="preserve">по согласованию с Министерством энергетики Российской Федерации и Федеральной службой по экологическому, технологическому и атомному надзору утвердить в 3-месячный срок </w:t>
      </w:r>
      <w:hyperlink r:id="rId6" w:history="1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домов.</w:t>
      </w:r>
    </w:p>
    <w:p w:rsidR="00543D59" w:rsidRDefault="00543D59">
      <w:pPr>
        <w:pStyle w:val="ConsPlusNormal"/>
        <w:ind w:firstLine="540"/>
        <w:jc w:val="both"/>
      </w:pPr>
      <w:r>
        <w:t xml:space="preserve">3. Министерству энергетики Российской Федерации по согласованию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37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102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Постановлением.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right"/>
      </w:pPr>
      <w:r>
        <w:t>Председатель Правительства</w:t>
      </w:r>
    </w:p>
    <w:p w:rsidR="00543D59" w:rsidRDefault="00543D59">
      <w:pPr>
        <w:pStyle w:val="ConsPlusNormal"/>
        <w:jc w:val="right"/>
      </w:pPr>
      <w:r>
        <w:t>Российской Федерации</w:t>
      </w:r>
    </w:p>
    <w:p w:rsidR="00543D59" w:rsidRDefault="00543D59">
      <w:pPr>
        <w:pStyle w:val="ConsPlusNormal"/>
        <w:jc w:val="right"/>
      </w:pPr>
      <w:r>
        <w:t>В.ПУТИН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right"/>
      </w:pPr>
      <w:r>
        <w:t>Утверждены</w:t>
      </w:r>
    </w:p>
    <w:p w:rsidR="00543D59" w:rsidRDefault="00543D59">
      <w:pPr>
        <w:pStyle w:val="ConsPlusNormal"/>
        <w:jc w:val="right"/>
      </w:pPr>
      <w:r>
        <w:t>Постановлением Правительства</w:t>
      </w:r>
    </w:p>
    <w:p w:rsidR="00543D59" w:rsidRDefault="00543D59">
      <w:pPr>
        <w:pStyle w:val="ConsPlusNormal"/>
        <w:jc w:val="right"/>
      </w:pPr>
      <w:r>
        <w:t>Российской Федерации</w:t>
      </w:r>
    </w:p>
    <w:p w:rsidR="00543D59" w:rsidRDefault="00543D59">
      <w:pPr>
        <w:pStyle w:val="ConsPlusNormal"/>
        <w:jc w:val="right"/>
      </w:pPr>
      <w:r>
        <w:t>от 25 января 2011 г. N 18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Title"/>
        <w:jc w:val="center"/>
      </w:pPr>
      <w:bookmarkStart w:id="0" w:name="P37"/>
      <w:bookmarkEnd w:id="0"/>
      <w:r>
        <w:t>ПРАВИЛА</w:t>
      </w:r>
    </w:p>
    <w:p w:rsidR="00543D59" w:rsidRDefault="00543D59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543D59" w:rsidRDefault="00543D59">
      <w:pPr>
        <w:pStyle w:val="ConsPlusTitle"/>
        <w:jc w:val="center"/>
      </w:pPr>
      <w:r>
        <w:lastRenderedPageBreak/>
        <w:t>ДЛЯ ЗДАНИЙ, СТРОЕНИЙ, СООРУЖЕНИЙ</w:t>
      </w:r>
    </w:p>
    <w:p w:rsidR="00543D59" w:rsidRDefault="00543D59">
      <w:pPr>
        <w:pStyle w:val="ConsPlusNormal"/>
        <w:jc w:val="center"/>
      </w:pPr>
      <w:r>
        <w:t>Список изменяющих документов</w:t>
      </w:r>
    </w:p>
    <w:p w:rsidR="00543D59" w:rsidRDefault="00543D5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center"/>
      </w:pPr>
      <w:r>
        <w:t>I. Общие положения</w:t>
      </w:r>
    </w:p>
    <w:p w:rsidR="00543D59" w:rsidRDefault="00543D59">
      <w:pPr>
        <w:pStyle w:val="ConsPlusNormal"/>
        <w:jc w:val="center"/>
      </w:pPr>
    </w:p>
    <w:p w:rsidR="00543D59" w:rsidRDefault="00543D59">
      <w:pPr>
        <w:pStyle w:val="ConsPlusNormal"/>
        <w:ind w:firstLine="540"/>
        <w:jc w:val="both"/>
      </w:pPr>
      <w:r>
        <w:t>1. Настоящие Правила определяют содержание, условия применения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543D59" w:rsidRDefault="00543D59">
      <w:pPr>
        <w:pStyle w:val="ConsPlusNormal"/>
        <w:ind w:firstLine="540"/>
        <w:jc w:val="both"/>
      </w:pPr>
      <w:r>
        <w:t xml:space="preserve"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>
        <w:t>теплопотребляющими</w:t>
      </w:r>
      <w:proofErr w:type="spellEnd"/>
      <w:r>
        <w:t xml:space="preserve"> установками, </w:t>
      </w:r>
      <w:proofErr w:type="spellStart"/>
      <w:r>
        <w:t>электроприемниками</w:t>
      </w:r>
      <w:proofErr w:type="spellEnd"/>
      <w:r>
        <w:t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543D59" w:rsidRDefault="00543D59">
      <w:pPr>
        <w:pStyle w:val="ConsPlusNormal"/>
        <w:ind w:firstLine="540"/>
        <w:jc w:val="both"/>
      </w:pPr>
      <w:r>
        <w:t>3. Требования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543D59" w:rsidRDefault="00543D5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center"/>
      </w:pPr>
      <w:r>
        <w:t>II. Содержание требований энергетической эффективности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  <w:r>
        <w:t>4. Требования энергетической эффективности устанавливают:</w:t>
      </w:r>
    </w:p>
    <w:p w:rsidR="00543D59" w:rsidRDefault="00543D59">
      <w:pPr>
        <w:pStyle w:val="ConsPlusNormal"/>
        <w:ind w:firstLine="540"/>
        <w:jc w:val="both"/>
      </w:pPr>
      <w:r>
        <w:t>а) сферу применения требований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б) показатели, характеризующие выполнение требований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в) обязательные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со дня утверждения требований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в последующие периоды.</w:t>
      </w:r>
    </w:p>
    <w:p w:rsidR="00543D59" w:rsidRDefault="00543D59">
      <w:pPr>
        <w:pStyle w:val="ConsPlusNormal"/>
        <w:ind w:firstLine="540"/>
        <w:jc w:val="both"/>
      </w:pPr>
      <w:r>
        <w:t>5. Сфера применения требований энергетической эффективности определяется с учетом:</w:t>
      </w:r>
    </w:p>
    <w:p w:rsidR="00543D59" w:rsidRDefault="00543D59">
      <w:pPr>
        <w:pStyle w:val="ConsPlusNormal"/>
        <w:ind w:firstLine="540"/>
        <w:jc w:val="both"/>
      </w:pPr>
      <w:r>
        <w:t>а) категории здания (строения, сооружения), на которое распространяются требования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б) категории лиц, ответственных за обеспечение требований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г) даты, с которой соответствующие требования энергетической эффективности вступают в силу.</w:t>
      </w:r>
    </w:p>
    <w:p w:rsidR="00543D59" w:rsidRDefault="00543D59">
      <w:pPr>
        <w:pStyle w:val="ConsPlusNormal"/>
        <w:ind w:firstLine="540"/>
        <w:jc w:val="both"/>
      </w:pPr>
      <w: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543D59" w:rsidRDefault="00543D59">
      <w:pPr>
        <w:pStyle w:val="ConsPlusNormal"/>
        <w:ind w:firstLine="540"/>
        <w:jc w:val="both"/>
      </w:pPr>
      <w:bookmarkStart w:id="1" w:name="P63"/>
      <w:bookmarkEnd w:id="1"/>
      <w:r>
        <w:t>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</w:t>
      </w:r>
    </w:p>
    <w:p w:rsidR="00543D59" w:rsidRDefault="00543D59">
      <w:pPr>
        <w:pStyle w:val="ConsPlusNormal"/>
        <w:ind w:firstLine="540"/>
        <w:jc w:val="both"/>
      </w:pPr>
      <w:r>
        <w:t>нормируемые показатели суммарных удельных годовых расходов тепловой энергии на отопление, вентиляцию и 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</w:p>
    <w:p w:rsidR="00543D59" w:rsidRDefault="00543D59">
      <w:pPr>
        <w:pStyle w:val="ConsPlusNormal"/>
        <w:ind w:firstLine="540"/>
        <w:jc w:val="both"/>
      </w:pPr>
      <w:r>
        <w:lastRenderedPageBreak/>
        <w:t>показатель удельного годового расхода электрической энергии на общедомовые нужды.</w:t>
      </w:r>
    </w:p>
    <w:p w:rsidR="00543D59" w:rsidRDefault="00543D59">
      <w:pPr>
        <w:pStyle w:val="ConsPlusNormal"/>
        <w:ind w:firstLine="540"/>
        <w:jc w:val="both"/>
      </w:pPr>
      <w: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543D59" w:rsidRDefault="00543D59">
      <w:pPr>
        <w:pStyle w:val="ConsPlusNormal"/>
        <w:ind w:firstLine="540"/>
        <w:jc w:val="both"/>
      </w:pPr>
      <w:r>
        <w:t>а)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543D59" w:rsidRDefault="00543D59">
      <w:pPr>
        <w:pStyle w:val="ConsPlusNormal"/>
        <w:ind w:firstLine="540"/>
        <w:jc w:val="both"/>
      </w:pPr>
      <w:r>
        <w:t>б) требования к отдельным элементам и конструкциям зданий, строений, сооружений и к их эксплуатационным свойствам;</w:t>
      </w:r>
    </w:p>
    <w:p w:rsidR="00543D59" w:rsidRDefault="00543D59">
      <w:pPr>
        <w:pStyle w:val="ConsPlusNormal"/>
        <w:ind w:firstLine="540"/>
        <w:jc w:val="both"/>
      </w:pPr>
      <w: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543D59" w:rsidRDefault="00543D59">
      <w:pPr>
        <w:pStyle w:val="ConsPlusNormal"/>
        <w:ind w:firstLine="540"/>
        <w:jc w:val="both"/>
      </w:pPr>
      <w:r>
        <w:t>г)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эксплуатации.</w:t>
      </w:r>
    </w:p>
    <w:p w:rsidR="00543D59" w:rsidRDefault="00543D59">
      <w:pPr>
        <w:pStyle w:val="ConsPlusNormal"/>
        <w:ind w:firstLine="540"/>
        <w:jc w:val="both"/>
      </w:pPr>
      <w:r>
        <w:t>9. К дополнительным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543D59" w:rsidRDefault="00543D59">
      <w:pPr>
        <w:pStyle w:val="ConsPlusNormal"/>
        <w:ind w:firstLine="540"/>
        <w:jc w:val="both"/>
      </w:pPr>
      <w:r>
        <w:t>а) требования по интеграции в энергетический баланс зданий, строений, сооружений нетрадиционных источников энергии и вторичных энергоресурсов;</w:t>
      </w:r>
    </w:p>
    <w:p w:rsidR="00543D59" w:rsidRDefault="00543D59">
      <w:pPr>
        <w:pStyle w:val="ConsPlusNormal"/>
        <w:ind w:firstLine="540"/>
        <w:jc w:val="both"/>
      </w:pPr>
      <w:r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строении, сооружении.</w:t>
      </w:r>
    </w:p>
    <w:p w:rsidR="00543D59" w:rsidRDefault="00543D59">
      <w:pPr>
        <w:pStyle w:val="ConsPlusNormal"/>
        <w:ind w:firstLine="540"/>
        <w:jc w:val="both"/>
      </w:pPr>
      <w:r>
        <w:t xml:space="preserve">10. Показатели,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43D59" w:rsidRDefault="00543D59">
      <w:pPr>
        <w:pStyle w:val="ConsPlusNormal"/>
        <w:ind w:firstLine="540"/>
        <w:jc w:val="both"/>
      </w:pPr>
      <w:r>
        <w:t xml:space="preserve">11. Показатели энергетической эффективности,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строения, сооружения.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center"/>
      </w:pPr>
      <w:r>
        <w:t>III. Условия применения требований</w:t>
      </w:r>
    </w:p>
    <w:p w:rsidR="00543D59" w:rsidRDefault="00543D59">
      <w:pPr>
        <w:pStyle w:val="ConsPlusNormal"/>
        <w:jc w:val="center"/>
      </w:pPr>
      <w:r>
        <w:t>энергетической эффективности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  <w:r>
        <w:t xml:space="preserve"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определенных </w:t>
      </w:r>
      <w:hyperlink r:id="rId10" w:history="1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543D59" w:rsidRDefault="00543D59">
      <w:pPr>
        <w:pStyle w:val="ConsPlusNormal"/>
        <w:ind w:firstLine="540"/>
        <w:jc w:val="both"/>
      </w:pPr>
      <w:r>
        <w:t xml:space="preserve">13. Для многоквартирных домов среднего (нормального) и высокого класса энергетической эффективности срок, в течение которого застройщиком обеспечивается выполнение показателей,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выполнение показателей,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</w:t>
      </w:r>
      <w:r>
        <w:lastRenderedPageBreak/>
        <w:t>подтверждению нормируемых энергетических показателей как при вводе дома в эксплуатацию, так и по последующему подтверждению (в том числе с использованием инструментальных или расчетных методов) не реже чем 1 раз в 5 лет.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center"/>
      </w:pPr>
      <w:r>
        <w:t>IV. Порядок установления и пересмотра требований</w:t>
      </w:r>
    </w:p>
    <w:p w:rsidR="00543D59" w:rsidRDefault="00543D59">
      <w:pPr>
        <w:pStyle w:val="ConsPlusNormal"/>
        <w:jc w:val="center"/>
      </w:pPr>
      <w:r>
        <w:t>энергетической эффективности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  <w: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543D59" w:rsidRDefault="00543D59">
      <w:pPr>
        <w:pStyle w:val="ConsPlusNormal"/>
        <w:ind w:firstLine="540"/>
        <w:jc w:val="both"/>
      </w:pPr>
      <w:r>
        <w:t>15. 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 чем на 15 процентов по отношению к базовому уровню, с 1 января 2016 г. (на период 2016 - 2020 годов) - не менее чем на 30 процентов по отношению к базовому уровню и с 1 января 2020 г. - не менее чем на 40 процентов по отношению к базовому уровню.</w:t>
      </w:r>
    </w:p>
    <w:p w:rsidR="00543D59" w:rsidRDefault="00543D59">
      <w:pPr>
        <w:pStyle w:val="ConsPlusNormal"/>
        <w:ind w:firstLine="540"/>
        <w:jc w:val="both"/>
      </w:pPr>
      <w:r>
        <w:t>16. Требования по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о включении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сооружении, применяются с 1 января 2013 г.</w:t>
      </w:r>
    </w:p>
    <w:p w:rsidR="00543D59" w:rsidRDefault="00543D59">
      <w:pPr>
        <w:pStyle w:val="ConsPlusNormal"/>
        <w:ind w:firstLine="540"/>
        <w:jc w:val="both"/>
      </w:pPr>
      <w:r>
        <w:t>17. В целях повышения энергетической эффективности зданий, строений, сооружений органы исполнительной власти субъектов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характеризующих годовую удельную величину расхода энергетических ресурсов.</w:t>
      </w:r>
    </w:p>
    <w:p w:rsidR="00543D59" w:rsidRDefault="00543D59">
      <w:pPr>
        <w:pStyle w:val="ConsPlusNormal"/>
        <w:ind w:firstLine="540"/>
        <w:jc w:val="both"/>
      </w:pPr>
      <w:r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соответствующих им требований энергетической эффективности.</w:t>
      </w:r>
    </w:p>
    <w:p w:rsidR="00543D59" w:rsidRDefault="00543D5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jc w:val="right"/>
      </w:pPr>
      <w:r>
        <w:t>Утверждены</w:t>
      </w:r>
    </w:p>
    <w:p w:rsidR="00543D59" w:rsidRDefault="00543D59">
      <w:pPr>
        <w:pStyle w:val="ConsPlusNormal"/>
        <w:jc w:val="right"/>
      </w:pPr>
      <w:r>
        <w:t>Постановлением Правительства</w:t>
      </w:r>
    </w:p>
    <w:p w:rsidR="00543D59" w:rsidRDefault="00543D59">
      <w:pPr>
        <w:pStyle w:val="ConsPlusNormal"/>
        <w:jc w:val="right"/>
      </w:pPr>
      <w:r>
        <w:t>Российской Федерации</w:t>
      </w:r>
    </w:p>
    <w:p w:rsidR="00543D59" w:rsidRDefault="00543D59">
      <w:pPr>
        <w:pStyle w:val="ConsPlusNormal"/>
        <w:jc w:val="right"/>
      </w:pPr>
      <w:r>
        <w:t>от 25 января 2011 г. N 18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Title"/>
        <w:jc w:val="center"/>
      </w:pPr>
      <w:bookmarkStart w:id="2" w:name="P102"/>
      <w:bookmarkEnd w:id="2"/>
      <w:r>
        <w:t>ТРЕБОВАНИЯ</w:t>
      </w:r>
    </w:p>
    <w:p w:rsidR="00543D59" w:rsidRDefault="00543D59">
      <w:pPr>
        <w:pStyle w:val="ConsPlusTitle"/>
        <w:jc w:val="center"/>
      </w:pPr>
      <w:r>
        <w:t xml:space="preserve">К ПРАВИЛАМ ОПРЕДЕЛЕНИЯ КЛАССА ЭНЕРГЕТИЧЕСКОЙ </w:t>
      </w:r>
      <w:r>
        <w:lastRenderedPageBreak/>
        <w:t>ЭФФЕКТИВНОСТИ</w:t>
      </w:r>
    </w:p>
    <w:p w:rsidR="00543D59" w:rsidRDefault="00543D59">
      <w:pPr>
        <w:pStyle w:val="ConsPlusTitle"/>
        <w:jc w:val="center"/>
      </w:pPr>
      <w:r>
        <w:t>МНОГОКВАРТИРНЫХ ДОМОВ</w:t>
      </w:r>
    </w:p>
    <w:p w:rsidR="00543D59" w:rsidRDefault="00543D59">
      <w:pPr>
        <w:pStyle w:val="ConsPlusNormal"/>
        <w:jc w:val="center"/>
      </w:pPr>
      <w:r>
        <w:t>Список изменяющих документов</w:t>
      </w:r>
    </w:p>
    <w:p w:rsidR="00543D59" w:rsidRDefault="00543D59">
      <w:pPr>
        <w:pStyle w:val="ConsPlusNormal"/>
        <w:jc w:val="center"/>
      </w:pPr>
      <w:r>
        <w:t xml:space="preserve">(в ред. Постановлений Правительства РФ от 09.12.2013 </w:t>
      </w:r>
      <w:hyperlink r:id="rId12" w:history="1">
        <w:r>
          <w:rPr>
            <w:color w:val="0000FF"/>
          </w:rPr>
          <w:t>N 1129</w:t>
        </w:r>
      </w:hyperlink>
      <w:r>
        <w:t>,</w:t>
      </w:r>
    </w:p>
    <w:p w:rsidR="00543D59" w:rsidRDefault="00543D59">
      <w:pPr>
        <w:pStyle w:val="ConsPlusNormal"/>
        <w:jc w:val="center"/>
      </w:pPr>
      <w:r>
        <w:t xml:space="preserve">от 26.03.2014 </w:t>
      </w:r>
      <w:hyperlink r:id="rId13" w:history="1">
        <w:r>
          <w:rPr>
            <w:color w:val="0000FF"/>
          </w:rPr>
          <w:t>N 230</w:t>
        </w:r>
      </w:hyperlink>
      <w:r>
        <w:t>)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  <w:r>
        <w:t>1. Настоящий документ подлежит применению при установлении правил определения класса энергетической эффективности многоквартирных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543D59" w:rsidRDefault="00543D59">
      <w:pPr>
        <w:pStyle w:val="ConsPlusNormal"/>
        <w:ind w:firstLine="540"/>
        <w:jc w:val="both"/>
      </w:pPr>
      <w:r>
        <w:t>2. Правила определения класса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543D59" w:rsidRDefault="00543D5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543D59" w:rsidRDefault="00543D59">
      <w:pPr>
        <w:pStyle w:val="ConsPlusNormal"/>
        <w:ind w:firstLine="540"/>
        <w:jc w:val="both"/>
      </w:pPr>
      <w:r>
        <w:t>3.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543D59" w:rsidRDefault="00543D59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543D59" w:rsidRDefault="00543D59">
      <w:pPr>
        <w:pStyle w:val="ConsPlusNormal"/>
        <w:ind w:firstLine="540"/>
        <w:jc w:val="both"/>
      </w:pPr>
      <w:r>
        <w:t>4. В устанавливаемых правилах определения класса энергетической эффективности указываются:</w:t>
      </w:r>
    </w:p>
    <w:p w:rsidR="00543D59" w:rsidRDefault="00543D59">
      <w:pPr>
        <w:pStyle w:val="ConsPlusNormal"/>
        <w:ind w:firstLine="540"/>
        <w:jc w:val="both"/>
      </w:pPr>
      <w:r>
        <w:t>а) перечень классов энергетической эффективности многоквартирных домов и их обозначения;</w:t>
      </w:r>
    </w:p>
    <w:p w:rsidR="00543D59" w:rsidRDefault="00543D59">
      <w:pPr>
        <w:pStyle w:val="ConsPlusNormal"/>
        <w:ind w:firstLine="540"/>
        <w:jc w:val="both"/>
      </w:pPr>
      <w: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543D59" w:rsidRDefault="00543D59">
      <w:pPr>
        <w:pStyle w:val="ConsPlusNormal"/>
        <w:ind w:firstLine="540"/>
        <w:jc w:val="both"/>
      </w:pPr>
      <w: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543D59" w:rsidRDefault="00543D59">
      <w:pPr>
        <w:pStyle w:val="ConsPlusNormal"/>
        <w:ind w:firstLine="540"/>
        <w:jc w:val="both"/>
      </w:pPr>
      <w:r>
        <w:t xml:space="preserve"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в зависимости от расчетного значения показателя </w:t>
      </w:r>
      <w:proofErr w:type="spellStart"/>
      <w:r>
        <w:t>градусо-суток</w:t>
      </w:r>
      <w:proofErr w:type="spellEnd"/>
      <w:r>
        <w:t xml:space="preserve"> отопительного периода района расположения многоквартирного дома, определяемые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определения класса энергетической эффективности многоквартирных домов.</w:t>
      </w:r>
    </w:p>
    <w:p w:rsidR="00543D59" w:rsidRDefault="00543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09.12.2013 N 1129)</w:t>
      </w:r>
    </w:p>
    <w:p w:rsidR="00543D59" w:rsidRDefault="00543D59">
      <w:pPr>
        <w:pStyle w:val="ConsPlusNormal"/>
        <w:ind w:firstLine="540"/>
        <w:jc w:val="both"/>
      </w:pPr>
      <w:r>
        <w:t>5. Класс энергетической эффективности определяется:</w:t>
      </w:r>
    </w:p>
    <w:p w:rsidR="00543D59" w:rsidRDefault="00543D59">
      <w:pPr>
        <w:pStyle w:val="ConsPlusNormal"/>
        <w:ind w:firstLine="540"/>
        <w:jc w:val="both"/>
      </w:pPr>
      <w:r>
        <w:t xml:space="preserve">исходя из сравнения (определения величины отклонения) фактических или расчетных (для вновь построенных, реконструированных и прошедших капитальный ремонт 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значений показателя удельного годового расхода энергетических ресурсов в многоквартирном доме, при этом фактические (расчетные) значения должны быть приведены к расчетным условиям для сопоставимости с базовыми значениями, в том числе с климатическими условиями, условиями оснащения здания инженерным оборудованием и режимами его </w:t>
      </w:r>
      <w:r>
        <w:lastRenderedPageBreak/>
        <w:t>функционирования;</w:t>
      </w:r>
    </w:p>
    <w:p w:rsidR="00543D59" w:rsidRDefault="00543D5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543D59" w:rsidRDefault="00543D59">
      <w:pPr>
        <w:pStyle w:val="ConsPlusNormal"/>
        <w:ind w:firstLine="540"/>
        <w:jc w:val="both"/>
      </w:pPr>
      <w:r>
        <w:t>с учетом типа здания, характеристик материалов,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543D59" w:rsidRDefault="00543D59">
      <w:pPr>
        <w:pStyle w:val="ConsPlusNormal"/>
        <w:ind w:firstLine="540"/>
        <w:jc w:val="both"/>
      </w:pPr>
      <w:r>
        <w:t>6. Для каждого класса энергетической эффективности устанавливаются соответствующие данному классу минимальные и максимальные значения показателей удельного годового расхода энергетических ресурсов в многоквартирном доме, а также иные необходимые показатели и требования к энергетической эффективности многоквартирных домов.</w:t>
      </w:r>
    </w:p>
    <w:p w:rsidR="00543D59" w:rsidRDefault="00543D5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09.12.2013 N 1129)</w:t>
      </w:r>
    </w:p>
    <w:p w:rsidR="00543D59" w:rsidRDefault="00543D59">
      <w:pPr>
        <w:pStyle w:val="ConsPlusNormal"/>
        <w:ind w:firstLine="540"/>
        <w:jc w:val="both"/>
      </w:pPr>
      <w:r>
        <w:t>7. Класс энергетической эффективности включается в энергетический паспорт многоквартирного дома.</w:t>
      </w: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ind w:firstLine="540"/>
        <w:jc w:val="both"/>
      </w:pPr>
    </w:p>
    <w:p w:rsidR="00543D59" w:rsidRDefault="00543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A35" w:rsidRDefault="00276D46" w:rsidP="00276D46">
      <w:bookmarkStart w:id="3" w:name="_GoBack"/>
      <w:bookmarkEnd w:id="3"/>
      <w:r>
        <w:t>ПОДГОТОВЛЕНО С ИСПОЛЬЗОВАНИЕМ ПРАВОВОЙ СИСТЕМЫ КОНСУЛЬТАНТ ПЛЮС</w:t>
      </w:r>
    </w:p>
    <w:sectPr w:rsidR="00957A35" w:rsidSect="0049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543D59"/>
    <w:rsid w:val="00276D46"/>
    <w:rsid w:val="00543D59"/>
    <w:rsid w:val="00957A35"/>
    <w:rsid w:val="00EA33B7"/>
    <w:rsid w:val="00F9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D59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3D59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43D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9B8C510147942BC830D65BF7E77A076947924C0936E0DDC836DADCB6BFA239AD0BD6D3D1302E3A0NFJ" TargetMode="External"/><Relationship Id="rId13" Type="http://schemas.openxmlformats.org/officeDocument/2006/relationships/hyperlink" Target="consultantplus://offline/ref=53C9B8C510147942BC830D65BF7E77A076947924C0936E0DDC836DADCB6BFA239AD0BD6D3D1302E3A0NCJ" TargetMode="External"/><Relationship Id="rId18" Type="http://schemas.openxmlformats.org/officeDocument/2006/relationships/hyperlink" Target="consultantplus://offline/ref=53C9B8C510147942BC830D65BF7E77A076977821C2916E0DDC836DADCB6BFA239AD0BD6D3D1302E4A0ND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3C9B8C510147942BC830D65BF7E77A076947924C0936E0DDC836DADCB6BFA239AD0BD6D3D1302E3A0NFJ" TargetMode="External"/><Relationship Id="rId12" Type="http://schemas.openxmlformats.org/officeDocument/2006/relationships/hyperlink" Target="consultantplus://offline/ref=53C9B8C510147942BC830D65BF7E77A076977821C2916E0DDC836DADCB6BFA239AD0BD6D3D1302E5A0NBJ" TargetMode="External"/><Relationship Id="rId17" Type="http://schemas.openxmlformats.org/officeDocument/2006/relationships/hyperlink" Target="consultantplus://offline/ref=53C9B8C510147942BC830D65BF7E77A076977821C2916E0DDC836DADCB6BFA239AD0BD6D3D1302E4A0N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C9B8C510147942BC830D65BF7E77A076937926C4926E0DDC836DADCB6BFA239AD0BD6D3D1302E4A0NC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9B8C510147942BC830D65BF7E77A076937926C4926E0DDC836DADCB6BFA239AD0BD6D3D1302E4A0NCJ" TargetMode="External"/><Relationship Id="rId11" Type="http://schemas.openxmlformats.org/officeDocument/2006/relationships/hyperlink" Target="consultantplus://offline/ref=53C9B8C510147942BC830D65BF7E77A076947924C0936E0DDC836DADCB6BFA239AD0BD6D3D1302E3A0NFJ" TargetMode="External"/><Relationship Id="rId5" Type="http://schemas.openxmlformats.org/officeDocument/2006/relationships/hyperlink" Target="consultantplus://offline/ref=53C9B8C510147942BC830D65BF7E77A076947924C0936E0DDC836DADCB6BFA239AD0BD6D3D1302E3A0NEJ" TargetMode="External"/><Relationship Id="rId15" Type="http://schemas.openxmlformats.org/officeDocument/2006/relationships/hyperlink" Target="consultantplus://offline/ref=53C9B8C510147942BC830D65BF7E77A076977821C2916E0DDC836DADCB6BFA239AD0BD6D3D1302E5A0N7J" TargetMode="External"/><Relationship Id="rId10" Type="http://schemas.openxmlformats.org/officeDocument/2006/relationships/hyperlink" Target="consultantplus://offline/ref=53C9B8C510147942BC830D65BF7E77A0769A7F22C2956E0DDC836DADCB6BFA239AD0BD6D3D1303E4A0NDJ" TargetMode="External"/><Relationship Id="rId19" Type="http://schemas.openxmlformats.org/officeDocument/2006/relationships/hyperlink" Target="consultantplus://offline/ref=53C9B8C510147942BC830D65BF7E77A076977821C2916E0DDC836DADCB6BFA239AD0BD6D3D1302E4A0NBJ" TargetMode="External"/><Relationship Id="rId4" Type="http://schemas.openxmlformats.org/officeDocument/2006/relationships/hyperlink" Target="consultantplus://offline/ref=53C9B8C510147942BC830D65BF7E77A076977821C2916E0DDC836DADCB6BFA239AD0BD6D3D1302E5A0NBJ" TargetMode="External"/><Relationship Id="rId9" Type="http://schemas.openxmlformats.org/officeDocument/2006/relationships/hyperlink" Target="consultantplus://offline/ref=53C9B8C510147942BC830D65BF7E77A0769A7F22C2956E0DDC836DADCB6BFA239AD0BD6D3D1303ECA0N9J" TargetMode="External"/><Relationship Id="rId14" Type="http://schemas.openxmlformats.org/officeDocument/2006/relationships/hyperlink" Target="consultantplus://offline/ref=53C9B8C510147942BC830D65BF7E77A076947924C0936E0DDC836DADCB6BFA239AD0BD6D3D1302E3A0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14701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Шалабанов</dc:creator>
  <cp:lastModifiedBy>mso</cp:lastModifiedBy>
  <cp:revision>2</cp:revision>
  <dcterms:created xsi:type="dcterms:W3CDTF">2016-09-29T07:34:00Z</dcterms:created>
  <dcterms:modified xsi:type="dcterms:W3CDTF">2016-09-29T07:34:00Z</dcterms:modified>
</cp:coreProperties>
</file>