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252" w:type="dxa"/>
        <w:tblInd w:w="5954" w:type="dxa"/>
        <w:tblLayout w:type="fixed"/>
        <w:tblLook w:val="01E0" w:firstRow="1" w:lastRow="1" w:firstColumn="1" w:lastColumn="1" w:noHBand="0" w:noVBand="0"/>
      </w:tblPr>
      <w:tblGrid>
        <w:gridCol w:w="4252"/>
      </w:tblGrid>
      <w:tr w:rsidR="00395C45" w:rsidRPr="006A46F5" w14:paraId="2C89C301" w14:textId="77777777" w:rsidTr="00395C45">
        <w:tc>
          <w:tcPr>
            <w:tcW w:w="4252" w:type="dxa"/>
          </w:tcPr>
          <w:p w14:paraId="50A38748" w14:textId="77777777" w:rsidR="00395C45" w:rsidRPr="006A46F5" w:rsidRDefault="00395C45" w:rsidP="000215AC">
            <w:pPr>
              <w:pStyle w:val="Noeeu1"/>
              <w:widowControl/>
              <w:spacing w:line="276" w:lineRule="auto"/>
              <w:ind w:firstLine="0"/>
              <w:jc w:val="center"/>
              <w:rPr>
                <w:szCs w:val="28"/>
              </w:rPr>
            </w:pPr>
            <w:r w:rsidRPr="006A46F5">
              <w:rPr>
                <w:szCs w:val="28"/>
              </w:rPr>
              <w:t>УТВЕРЖДАЮ</w:t>
            </w:r>
          </w:p>
        </w:tc>
      </w:tr>
      <w:tr w:rsidR="00395C45" w:rsidRPr="0057074B" w14:paraId="13456569" w14:textId="77777777" w:rsidTr="00395C45">
        <w:tc>
          <w:tcPr>
            <w:tcW w:w="4252" w:type="dxa"/>
          </w:tcPr>
          <w:p w14:paraId="3C0ABBC7" w14:textId="77777777" w:rsidR="00395C45" w:rsidRPr="006A46F5" w:rsidRDefault="00395C45" w:rsidP="000215AC">
            <w:pPr>
              <w:pStyle w:val="a3"/>
              <w:spacing w:after="0" w:afterAutospacing="0" w:line="276" w:lineRule="auto"/>
              <w:jc w:val="center"/>
              <w:rPr>
                <w:sz w:val="28"/>
                <w:szCs w:val="28"/>
              </w:rPr>
            </w:pPr>
            <w:r>
              <w:rPr>
                <w:sz w:val="28"/>
                <w:szCs w:val="28"/>
              </w:rPr>
              <w:t>Исполнительный директор</w:t>
            </w:r>
          </w:p>
          <w:p w14:paraId="02D2A6E6" w14:textId="77777777" w:rsidR="00395C45" w:rsidRPr="006A46F5" w:rsidRDefault="00395C45" w:rsidP="000215AC">
            <w:pPr>
              <w:pStyle w:val="a3"/>
              <w:spacing w:before="0" w:beforeAutospacing="0" w:after="120" w:afterAutospacing="0" w:line="276" w:lineRule="auto"/>
              <w:jc w:val="center"/>
              <w:rPr>
                <w:sz w:val="28"/>
                <w:szCs w:val="28"/>
              </w:rPr>
            </w:pPr>
            <w:r>
              <w:rPr>
                <w:sz w:val="28"/>
                <w:szCs w:val="28"/>
              </w:rPr>
              <w:t>Фонда модернизации ЖКХ</w:t>
            </w:r>
          </w:p>
          <w:p w14:paraId="665984B8" w14:textId="25733DF0" w:rsidR="00395C45" w:rsidRPr="006A46F5" w:rsidRDefault="00395C45" w:rsidP="00336A12">
            <w:pPr>
              <w:pStyle w:val="a3"/>
              <w:spacing w:before="0" w:beforeAutospacing="0" w:after="0" w:afterAutospacing="0" w:line="276" w:lineRule="auto"/>
              <w:jc w:val="center"/>
              <w:rPr>
                <w:b/>
                <w:sz w:val="28"/>
                <w:szCs w:val="28"/>
              </w:rPr>
            </w:pPr>
            <w:r>
              <w:rPr>
                <w:sz w:val="28"/>
                <w:szCs w:val="28"/>
              </w:rPr>
              <w:t xml:space="preserve">____________ </w:t>
            </w:r>
            <w:r w:rsidR="00336A12">
              <w:rPr>
                <w:sz w:val="28"/>
                <w:szCs w:val="28"/>
              </w:rPr>
              <w:t>Ким Те Су</w:t>
            </w:r>
          </w:p>
        </w:tc>
      </w:tr>
      <w:tr w:rsidR="00395C45" w:rsidRPr="0057074B" w14:paraId="640630AF" w14:textId="77777777" w:rsidTr="00395C45">
        <w:tc>
          <w:tcPr>
            <w:tcW w:w="4252" w:type="dxa"/>
          </w:tcPr>
          <w:p w14:paraId="68501A19" w14:textId="77777777" w:rsidR="00395C45" w:rsidRPr="006A46F5" w:rsidRDefault="00395C45" w:rsidP="00336A12">
            <w:pPr>
              <w:pStyle w:val="Noeeu1"/>
              <w:widowControl/>
              <w:spacing w:line="276" w:lineRule="auto"/>
              <w:ind w:firstLine="0"/>
              <w:jc w:val="center"/>
              <w:rPr>
                <w:szCs w:val="28"/>
              </w:rPr>
            </w:pPr>
          </w:p>
        </w:tc>
      </w:tr>
      <w:tr w:rsidR="00395C45" w:rsidRPr="006A46F5" w14:paraId="3157D511" w14:textId="77777777" w:rsidTr="00395C45">
        <w:tc>
          <w:tcPr>
            <w:tcW w:w="4252" w:type="dxa"/>
          </w:tcPr>
          <w:p w14:paraId="5C869039" w14:textId="203F71C3" w:rsidR="00395C45" w:rsidRPr="006A46F5" w:rsidRDefault="00395C45" w:rsidP="00336A12">
            <w:pPr>
              <w:jc w:val="center"/>
              <w:rPr>
                <w:rFonts w:ascii="Times New Roman" w:hAnsi="Times New Roman"/>
                <w:b/>
                <w:sz w:val="28"/>
                <w:szCs w:val="28"/>
              </w:rPr>
            </w:pPr>
            <w:r w:rsidRPr="006A46F5">
              <w:rPr>
                <w:rFonts w:ascii="Times New Roman" w:hAnsi="Times New Roman"/>
                <w:sz w:val="28"/>
                <w:szCs w:val="28"/>
              </w:rPr>
              <w:t>«</w:t>
            </w:r>
            <w:r w:rsidR="0057074B">
              <w:rPr>
                <w:rFonts w:ascii="Times New Roman" w:hAnsi="Times New Roman"/>
                <w:sz w:val="28"/>
                <w:szCs w:val="28"/>
                <w:lang w:val="ru-RU"/>
              </w:rPr>
              <w:t xml:space="preserve">   </w:t>
            </w:r>
            <w:r w:rsidRPr="006A46F5">
              <w:rPr>
                <w:rFonts w:ascii="Times New Roman" w:hAnsi="Times New Roman"/>
                <w:sz w:val="28"/>
                <w:szCs w:val="28"/>
              </w:rPr>
              <w:t>»</w:t>
            </w:r>
            <w:r w:rsidR="00E52F98">
              <w:rPr>
                <w:rFonts w:ascii="Times New Roman" w:hAnsi="Times New Roman"/>
                <w:sz w:val="28"/>
                <w:szCs w:val="28"/>
                <w:lang w:val="ru-RU"/>
              </w:rPr>
              <w:t xml:space="preserve"> </w:t>
            </w:r>
            <w:r w:rsidR="0057074B">
              <w:rPr>
                <w:rFonts w:ascii="Times New Roman" w:hAnsi="Times New Roman"/>
                <w:sz w:val="28"/>
                <w:szCs w:val="28"/>
                <w:lang w:val="ru-RU"/>
              </w:rPr>
              <w:t xml:space="preserve">                    </w:t>
            </w:r>
            <w:r w:rsidRPr="006A46F5">
              <w:rPr>
                <w:rFonts w:ascii="Times New Roman" w:hAnsi="Times New Roman"/>
                <w:sz w:val="28"/>
                <w:szCs w:val="28"/>
                <w:lang w:val="ru-RU"/>
              </w:rPr>
              <w:t xml:space="preserve"> </w:t>
            </w:r>
            <w:r w:rsidRPr="006A46F5">
              <w:rPr>
                <w:rFonts w:ascii="Times New Roman" w:hAnsi="Times New Roman"/>
                <w:sz w:val="28"/>
                <w:szCs w:val="28"/>
              </w:rPr>
              <w:t>20</w:t>
            </w:r>
            <w:r>
              <w:rPr>
                <w:rFonts w:ascii="Times New Roman" w:hAnsi="Times New Roman"/>
                <w:sz w:val="28"/>
                <w:szCs w:val="28"/>
                <w:lang w:val="ru-RU"/>
              </w:rPr>
              <w:t>21</w:t>
            </w:r>
            <w:r w:rsidRPr="006A46F5">
              <w:rPr>
                <w:rFonts w:ascii="Times New Roman" w:hAnsi="Times New Roman"/>
                <w:sz w:val="28"/>
                <w:szCs w:val="28"/>
              </w:rPr>
              <w:t> г.</w:t>
            </w:r>
          </w:p>
        </w:tc>
      </w:tr>
    </w:tbl>
    <w:p w14:paraId="6384D60B" w14:textId="77777777" w:rsidR="00247611" w:rsidRPr="0056601D" w:rsidRDefault="00247611" w:rsidP="006302F7">
      <w:pPr>
        <w:shd w:val="clear" w:color="auto" w:fill="FFFFFF"/>
        <w:spacing w:after="0"/>
        <w:contextualSpacing/>
        <w:jc w:val="center"/>
        <w:rPr>
          <w:rFonts w:ascii="Times New Roman" w:hAnsi="Times New Roman"/>
          <w:bCs/>
          <w:spacing w:val="-3"/>
          <w:sz w:val="28"/>
          <w:szCs w:val="28"/>
          <w:lang w:val="ru-RU"/>
        </w:rPr>
      </w:pPr>
    </w:p>
    <w:p w14:paraId="7A327742" w14:textId="77777777" w:rsidR="00202F36" w:rsidRPr="0056601D" w:rsidRDefault="00202F36" w:rsidP="006302F7">
      <w:pPr>
        <w:shd w:val="clear" w:color="auto" w:fill="FFFFFF"/>
        <w:spacing w:after="0"/>
        <w:contextualSpacing/>
        <w:jc w:val="center"/>
        <w:rPr>
          <w:rFonts w:ascii="Times New Roman" w:hAnsi="Times New Roman"/>
          <w:bCs/>
          <w:spacing w:val="-3"/>
          <w:sz w:val="28"/>
          <w:szCs w:val="28"/>
          <w:lang w:val="ru-RU"/>
        </w:rPr>
      </w:pPr>
    </w:p>
    <w:p w14:paraId="7D161908" w14:textId="77777777" w:rsidR="00202F36" w:rsidRPr="0056601D" w:rsidRDefault="00202F36" w:rsidP="006302F7">
      <w:pPr>
        <w:shd w:val="clear" w:color="auto" w:fill="FFFFFF"/>
        <w:spacing w:after="0"/>
        <w:contextualSpacing/>
        <w:jc w:val="center"/>
        <w:rPr>
          <w:rFonts w:ascii="Times New Roman" w:hAnsi="Times New Roman"/>
          <w:bCs/>
          <w:spacing w:val="-3"/>
          <w:sz w:val="28"/>
          <w:szCs w:val="28"/>
          <w:lang w:val="ru-RU"/>
        </w:rPr>
      </w:pPr>
    </w:p>
    <w:p w14:paraId="53CB4410" w14:textId="77777777" w:rsidR="00202F36" w:rsidRPr="0056601D" w:rsidRDefault="00202F36" w:rsidP="006302F7">
      <w:pPr>
        <w:shd w:val="clear" w:color="auto" w:fill="FFFFFF"/>
        <w:spacing w:after="0"/>
        <w:contextualSpacing/>
        <w:jc w:val="center"/>
        <w:rPr>
          <w:rFonts w:ascii="Times New Roman" w:hAnsi="Times New Roman"/>
          <w:bCs/>
          <w:spacing w:val="-3"/>
          <w:sz w:val="28"/>
          <w:szCs w:val="28"/>
          <w:lang w:val="ru-RU"/>
        </w:rPr>
      </w:pPr>
    </w:p>
    <w:p w14:paraId="37FEF2E7" w14:textId="77777777" w:rsidR="00202F36" w:rsidRPr="0056601D" w:rsidRDefault="00202F36" w:rsidP="006302F7">
      <w:pPr>
        <w:shd w:val="clear" w:color="auto" w:fill="FFFFFF"/>
        <w:spacing w:after="0"/>
        <w:contextualSpacing/>
        <w:jc w:val="center"/>
        <w:rPr>
          <w:rFonts w:ascii="Times New Roman" w:hAnsi="Times New Roman"/>
          <w:bCs/>
          <w:spacing w:val="-3"/>
          <w:sz w:val="28"/>
          <w:szCs w:val="28"/>
          <w:lang w:val="ru-RU"/>
        </w:rPr>
      </w:pPr>
    </w:p>
    <w:p w14:paraId="4AB960A2" w14:textId="77777777" w:rsidR="00247611" w:rsidRPr="0056601D" w:rsidRDefault="00F160CC" w:rsidP="006302F7">
      <w:pPr>
        <w:shd w:val="clear" w:color="auto" w:fill="FFFFFF"/>
        <w:spacing w:after="0"/>
        <w:contextualSpacing/>
        <w:jc w:val="center"/>
        <w:rPr>
          <w:rFonts w:ascii="Times New Roman" w:hAnsi="Times New Roman"/>
          <w:b/>
          <w:sz w:val="28"/>
          <w:szCs w:val="28"/>
          <w:lang w:val="ru-RU"/>
        </w:rPr>
      </w:pPr>
      <w:r w:rsidRPr="0056601D">
        <w:rPr>
          <w:rFonts w:ascii="Times New Roman" w:hAnsi="Times New Roman"/>
          <w:b/>
          <w:bCs/>
          <w:spacing w:val="-3"/>
          <w:sz w:val="28"/>
          <w:szCs w:val="28"/>
          <w:lang w:val="ru-RU"/>
        </w:rPr>
        <w:t>ПОЛИТИКА</w:t>
      </w:r>
    </w:p>
    <w:p w14:paraId="44BD0317" w14:textId="76A7E834" w:rsidR="00202F36" w:rsidRPr="0056601D" w:rsidRDefault="009514F4" w:rsidP="006302F7">
      <w:pPr>
        <w:pStyle w:val="a5"/>
        <w:spacing w:line="276" w:lineRule="auto"/>
        <w:contextualSpacing/>
        <w:jc w:val="center"/>
        <w:rPr>
          <w:rFonts w:ascii="Times New Roman" w:hAnsi="Times New Roman" w:cs="Times New Roman"/>
          <w:bCs/>
          <w:i/>
          <w:spacing w:val="-3"/>
          <w:sz w:val="28"/>
          <w:szCs w:val="28"/>
        </w:rPr>
      </w:pPr>
      <w:r>
        <w:rPr>
          <w:rFonts w:ascii="Times New Roman" w:hAnsi="Times New Roman" w:cs="Times New Roman"/>
          <w:bCs/>
          <w:spacing w:val="-3"/>
          <w:sz w:val="28"/>
          <w:szCs w:val="28"/>
        </w:rPr>
        <w:t>п</w:t>
      </w:r>
      <w:r w:rsidR="00AA52F9" w:rsidRPr="0056601D">
        <w:rPr>
          <w:rFonts w:ascii="Times New Roman" w:hAnsi="Times New Roman" w:cs="Times New Roman"/>
          <w:bCs/>
          <w:spacing w:val="-3"/>
          <w:sz w:val="28"/>
          <w:szCs w:val="28"/>
        </w:rPr>
        <w:t>о</w:t>
      </w:r>
      <w:r w:rsidR="00247611" w:rsidRPr="0056601D">
        <w:rPr>
          <w:rFonts w:ascii="Times New Roman" w:hAnsi="Times New Roman" w:cs="Times New Roman"/>
          <w:bCs/>
          <w:spacing w:val="-3"/>
          <w:sz w:val="28"/>
          <w:szCs w:val="28"/>
        </w:rPr>
        <w:t xml:space="preserve"> </w:t>
      </w:r>
      <w:r w:rsidR="00056261" w:rsidRPr="0056601D">
        <w:rPr>
          <w:rFonts w:ascii="Times New Roman" w:hAnsi="Times New Roman" w:cs="Times New Roman"/>
          <w:bCs/>
          <w:spacing w:val="-3"/>
          <w:sz w:val="28"/>
          <w:szCs w:val="28"/>
        </w:rPr>
        <w:t xml:space="preserve">обработке </w:t>
      </w:r>
      <w:r w:rsidR="00247611" w:rsidRPr="0056601D">
        <w:rPr>
          <w:rFonts w:ascii="Times New Roman" w:hAnsi="Times New Roman" w:cs="Times New Roman"/>
          <w:bCs/>
          <w:spacing w:val="-3"/>
          <w:sz w:val="28"/>
          <w:szCs w:val="28"/>
        </w:rPr>
        <w:t>персональных данных</w:t>
      </w:r>
      <w:r w:rsidR="00056261" w:rsidRPr="0056601D">
        <w:rPr>
          <w:rFonts w:ascii="Times New Roman" w:hAnsi="Times New Roman" w:cs="Times New Roman"/>
          <w:bCs/>
          <w:spacing w:val="-3"/>
          <w:sz w:val="28"/>
          <w:szCs w:val="28"/>
        </w:rPr>
        <w:t xml:space="preserve"> </w:t>
      </w:r>
      <w:r w:rsidR="004B0D7F">
        <w:rPr>
          <w:rFonts w:ascii="Times New Roman" w:hAnsi="Times New Roman" w:cs="Times New Roman"/>
          <w:sz w:val="28"/>
          <w:szCs w:val="28"/>
        </w:rPr>
        <w:t>в информационных системах персональных данных</w:t>
      </w:r>
      <w:r w:rsidR="0015343D" w:rsidRPr="0056601D">
        <w:rPr>
          <w:rFonts w:ascii="Times New Roman" w:hAnsi="Times New Roman" w:cs="Times New Roman"/>
          <w:sz w:val="28"/>
          <w:szCs w:val="28"/>
        </w:rPr>
        <w:t xml:space="preserve"> </w:t>
      </w:r>
      <w:r w:rsidR="00FC6172" w:rsidRPr="00426296">
        <w:rPr>
          <w:rFonts w:ascii="Times New Roman" w:hAnsi="Times New Roman"/>
          <w:sz w:val="28"/>
          <w:szCs w:val="28"/>
        </w:rPr>
        <w:t>Фонда модернизации и развития жилищно-коммунального хозяйства муниципальных образований Новосибирской области</w:t>
      </w:r>
    </w:p>
    <w:p w14:paraId="222C53D6"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1999015A"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42EDF1E0"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3D64EE79"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641D7876" w14:textId="77777777" w:rsidR="00202F36" w:rsidRDefault="00202F36" w:rsidP="006302F7">
      <w:pPr>
        <w:spacing w:after="0"/>
        <w:contextualSpacing/>
        <w:jc w:val="center"/>
        <w:rPr>
          <w:rFonts w:ascii="Times New Roman" w:hAnsi="Times New Roman"/>
          <w:bCs/>
          <w:spacing w:val="-3"/>
          <w:sz w:val="28"/>
          <w:szCs w:val="28"/>
          <w:lang w:val="ru-RU"/>
        </w:rPr>
      </w:pPr>
    </w:p>
    <w:p w14:paraId="59A34545" w14:textId="77777777" w:rsidR="0056601D" w:rsidRPr="0056601D" w:rsidRDefault="0056601D" w:rsidP="006302F7">
      <w:pPr>
        <w:spacing w:after="0"/>
        <w:contextualSpacing/>
        <w:jc w:val="center"/>
        <w:rPr>
          <w:rFonts w:ascii="Times New Roman" w:hAnsi="Times New Roman"/>
          <w:bCs/>
          <w:spacing w:val="-3"/>
          <w:sz w:val="28"/>
          <w:szCs w:val="28"/>
          <w:lang w:val="ru-RU"/>
        </w:rPr>
      </w:pPr>
    </w:p>
    <w:p w14:paraId="67A55250"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4C53B6A1"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42922A16"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7C656189"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585BB2EA"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50EB9572"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78D11977" w14:textId="77777777" w:rsidR="000356B2" w:rsidRPr="0056601D" w:rsidRDefault="000356B2" w:rsidP="006302F7">
      <w:pPr>
        <w:spacing w:after="0"/>
        <w:contextualSpacing/>
        <w:jc w:val="center"/>
        <w:rPr>
          <w:rFonts w:ascii="Times New Roman" w:hAnsi="Times New Roman"/>
          <w:bCs/>
          <w:spacing w:val="-3"/>
          <w:sz w:val="28"/>
          <w:szCs w:val="28"/>
          <w:lang w:val="ru-RU"/>
        </w:rPr>
      </w:pPr>
    </w:p>
    <w:p w14:paraId="08CAEF62" w14:textId="77777777" w:rsidR="00202F36" w:rsidRDefault="00202F36" w:rsidP="006302F7">
      <w:pPr>
        <w:spacing w:after="0"/>
        <w:contextualSpacing/>
        <w:jc w:val="center"/>
        <w:rPr>
          <w:rFonts w:ascii="Times New Roman" w:hAnsi="Times New Roman"/>
          <w:bCs/>
          <w:spacing w:val="-3"/>
          <w:sz w:val="28"/>
          <w:szCs w:val="28"/>
          <w:lang w:val="ru-RU"/>
        </w:rPr>
      </w:pPr>
    </w:p>
    <w:p w14:paraId="6C4E2D88" w14:textId="33877004" w:rsidR="0056601D" w:rsidRDefault="0056601D" w:rsidP="006302F7">
      <w:pPr>
        <w:spacing w:after="0"/>
        <w:contextualSpacing/>
        <w:jc w:val="center"/>
        <w:rPr>
          <w:rFonts w:ascii="Times New Roman" w:hAnsi="Times New Roman"/>
          <w:bCs/>
          <w:spacing w:val="-3"/>
          <w:sz w:val="28"/>
          <w:szCs w:val="28"/>
          <w:lang w:val="ru-RU"/>
        </w:rPr>
      </w:pPr>
    </w:p>
    <w:p w14:paraId="6DE11EA5" w14:textId="70618DEF" w:rsidR="00155B67" w:rsidRDefault="00155B67" w:rsidP="006302F7">
      <w:pPr>
        <w:spacing w:after="0"/>
        <w:contextualSpacing/>
        <w:jc w:val="center"/>
        <w:rPr>
          <w:rFonts w:ascii="Times New Roman" w:hAnsi="Times New Roman"/>
          <w:bCs/>
          <w:spacing w:val="-3"/>
          <w:sz w:val="28"/>
          <w:szCs w:val="28"/>
          <w:lang w:val="ru-RU"/>
        </w:rPr>
      </w:pPr>
    </w:p>
    <w:p w14:paraId="698EFC8A" w14:textId="2D7B1792" w:rsidR="00155B67" w:rsidRDefault="00155B67" w:rsidP="006302F7">
      <w:pPr>
        <w:spacing w:after="0"/>
        <w:contextualSpacing/>
        <w:jc w:val="center"/>
        <w:rPr>
          <w:rFonts w:ascii="Times New Roman" w:hAnsi="Times New Roman"/>
          <w:bCs/>
          <w:spacing w:val="-3"/>
          <w:sz w:val="28"/>
          <w:szCs w:val="28"/>
          <w:lang w:val="ru-RU"/>
        </w:rPr>
      </w:pPr>
    </w:p>
    <w:p w14:paraId="21B93133" w14:textId="77777777" w:rsidR="00155B67" w:rsidRPr="0056601D" w:rsidRDefault="00155B67" w:rsidP="006302F7">
      <w:pPr>
        <w:spacing w:after="0"/>
        <w:contextualSpacing/>
        <w:jc w:val="center"/>
        <w:rPr>
          <w:rFonts w:ascii="Times New Roman" w:hAnsi="Times New Roman"/>
          <w:bCs/>
          <w:spacing w:val="-3"/>
          <w:sz w:val="28"/>
          <w:szCs w:val="28"/>
          <w:lang w:val="ru-RU"/>
        </w:rPr>
      </w:pPr>
    </w:p>
    <w:p w14:paraId="0E35BDAF" w14:textId="556BF793" w:rsidR="00AF7FDA" w:rsidRPr="00155B67" w:rsidRDefault="00155B67" w:rsidP="006302F7">
      <w:pPr>
        <w:spacing w:after="0"/>
        <w:contextualSpacing/>
        <w:jc w:val="center"/>
        <w:rPr>
          <w:rFonts w:ascii="Times New Roman" w:hAnsi="Times New Roman"/>
          <w:bCs/>
          <w:spacing w:val="-3"/>
          <w:sz w:val="28"/>
          <w:szCs w:val="28"/>
          <w:lang w:val="ru-RU"/>
        </w:rPr>
      </w:pPr>
      <w:r>
        <w:rPr>
          <w:rFonts w:ascii="Times New Roman" w:hAnsi="Times New Roman"/>
          <w:bCs/>
          <w:spacing w:val="-3"/>
          <w:sz w:val="28"/>
          <w:szCs w:val="28"/>
          <w:lang w:val="ru-RU"/>
        </w:rPr>
        <w:t>Новосибирск</w:t>
      </w:r>
    </w:p>
    <w:p w14:paraId="187432E1" w14:textId="4A36CDF1" w:rsidR="002E1AF9" w:rsidRPr="0056601D" w:rsidRDefault="00155B67" w:rsidP="002E2044">
      <w:pPr>
        <w:spacing w:after="0"/>
        <w:contextualSpacing/>
        <w:jc w:val="center"/>
        <w:rPr>
          <w:rFonts w:ascii="Times New Roman" w:hAnsi="Times New Roman"/>
          <w:bCs/>
          <w:spacing w:val="-3"/>
          <w:sz w:val="28"/>
          <w:szCs w:val="28"/>
        </w:rPr>
      </w:pPr>
      <w:r>
        <w:rPr>
          <w:rFonts w:ascii="Times New Roman" w:hAnsi="Times New Roman"/>
          <w:bCs/>
          <w:spacing w:val="-3"/>
          <w:sz w:val="28"/>
          <w:szCs w:val="28"/>
          <w:lang w:val="ru-RU"/>
        </w:rPr>
        <w:t>2021</w:t>
      </w:r>
      <w:r w:rsidR="009514F4">
        <w:rPr>
          <w:rFonts w:ascii="Times New Roman" w:hAnsi="Times New Roman"/>
          <w:bCs/>
          <w:spacing w:val="-3"/>
          <w:sz w:val="28"/>
          <w:szCs w:val="28"/>
        </w:rPr>
        <w:br w:type="page"/>
      </w:r>
    </w:p>
    <w:sdt>
      <w:sdtPr>
        <w:rPr>
          <w:rFonts w:ascii="Times New Roman" w:eastAsia="Calibri" w:hAnsi="Times New Roman" w:cs="Times New Roman"/>
          <w:b w:val="0"/>
          <w:bCs w:val="0"/>
          <w:color w:val="auto"/>
          <w:sz w:val="24"/>
          <w:szCs w:val="24"/>
          <w:lang w:val="en-US" w:eastAsia="en-US"/>
        </w:rPr>
        <w:id w:val="-1012074996"/>
        <w:docPartObj>
          <w:docPartGallery w:val="Table of Contents"/>
          <w:docPartUnique/>
        </w:docPartObj>
      </w:sdtPr>
      <w:sdtEndPr/>
      <w:sdtContent>
        <w:p w14:paraId="3CD098F6" w14:textId="77777777" w:rsidR="00202F36" w:rsidRPr="00D53DD9" w:rsidRDefault="00202F36" w:rsidP="006302F7">
          <w:pPr>
            <w:pStyle w:val="ab"/>
            <w:pageBreakBefore/>
            <w:numPr>
              <w:ilvl w:val="0"/>
              <w:numId w:val="0"/>
            </w:numPr>
            <w:spacing w:before="0"/>
            <w:ind w:left="432" w:hanging="432"/>
            <w:contextualSpacing/>
            <w:jc w:val="center"/>
            <w:rPr>
              <w:rFonts w:ascii="Times New Roman" w:hAnsi="Times New Roman" w:cs="Times New Roman"/>
              <w:i/>
              <w:color w:val="auto"/>
            </w:rPr>
          </w:pPr>
          <w:r w:rsidRPr="00D53DD9">
            <w:rPr>
              <w:rFonts w:ascii="Times New Roman" w:hAnsi="Times New Roman" w:cs="Times New Roman"/>
              <w:b w:val="0"/>
              <w:color w:val="auto"/>
            </w:rPr>
            <w:t>Содержание</w:t>
          </w:r>
        </w:p>
        <w:p w14:paraId="4EAA89BB" w14:textId="195CEBDF" w:rsidR="00095B3F" w:rsidRPr="00D53DD9" w:rsidRDefault="006646C0" w:rsidP="006302F7">
          <w:pPr>
            <w:pStyle w:val="11"/>
            <w:rPr>
              <w:rFonts w:ascii="Times New Roman" w:eastAsiaTheme="minorEastAsia" w:hAnsi="Times New Roman"/>
              <w:noProof/>
              <w:sz w:val="28"/>
              <w:szCs w:val="28"/>
              <w:lang w:val="ru-RU" w:eastAsia="ru-RU"/>
            </w:rPr>
          </w:pPr>
          <w:r w:rsidRPr="00D53DD9">
            <w:rPr>
              <w:rFonts w:ascii="Times New Roman" w:hAnsi="Times New Roman"/>
            </w:rPr>
            <w:fldChar w:fldCharType="begin"/>
          </w:r>
          <w:r w:rsidR="00202F36" w:rsidRPr="00D53DD9">
            <w:rPr>
              <w:rFonts w:ascii="Times New Roman" w:hAnsi="Times New Roman"/>
              <w:lang w:val="ru-RU"/>
            </w:rPr>
            <w:instrText xml:space="preserve"> </w:instrText>
          </w:r>
          <w:r w:rsidR="00202F36" w:rsidRPr="00D53DD9">
            <w:rPr>
              <w:rFonts w:ascii="Times New Roman" w:hAnsi="Times New Roman"/>
            </w:rPr>
            <w:instrText>TOC</w:instrText>
          </w:r>
          <w:r w:rsidR="00202F36" w:rsidRPr="00D53DD9">
            <w:rPr>
              <w:rFonts w:ascii="Times New Roman" w:hAnsi="Times New Roman"/>
              <w:lang w:val="ru-RU"/>
            </w:rPr>
            <w:instrText xml:space="preserve"> \</w:instrText>
          </w:r>
          <w:r w:rsidR="00202F36" w:rsidRPr="00D53DD9">
            <w:rPr>
              <w:rFonts w:ascii="Times New Roman" w:hAnsi="Times New Roman"/>
            </w:rPr>
            <w:instrText>o</w:instrText>
          </w:r>
          <w:r w:rsidR="00202F36" w:rsidRPr="00D53DD9">
            <w:rPr>
              <w:rFonts w:ascii="Times New Roman" w:hAnsi="Times New Roman"/>
              <w:lang w:val="ru-RU"/>
            </w:rPr>
            <w:instrText xml:space="preserve"> "1-3" \</w:instrText>
          </w:r>
          <w:r w:rsidR="00202F36" w:rsidRPr="00D53DD9">
            <w:rPr>
              <w:rFonts w:ascii="Times New Roman" w:hAnsi="Times New Roman"/>
            </w:rPr>
            <w:instrText>h</w:instrText>
          </w:r>
          <w:r w:rsidR="00202F36" w:rsidRPr="00D53DD9">
            <w:rPr>
              <w:rFonts w:ascii="Times New Roman" w:hAnsi="Times New Roman"/>
              <w:lang w:val="ru-RU"/>
            </w:rPr>
            <w:instrText xml:space="preserve"> \</w:instrText>
          </w:r>
          <w:r w:rsidR="00202F36" w:rsidRPr="00D53DD9">
            <w:rPr>
              <w:rFonts w:ascii="Times New Roman" w:hAnsi="Times New Roman"/>
            </w:rPr>
            <w:instrText>z</w:instrText>
          </w:r>
          <w:r w:rsidR="00202F36" w:rsidRPr="00D53DD9">
            <w:rPr>
              <w:rFonts w:ascii="Times New Roman" w:hAnsi="Times New Roman"/>
              <w:lang w:val="ru-RU"/>
            </w:rPr>
            <w:instrText xml:space="preserve"> \</w:instrText>
          </w:r>
          <w:r w:rsidR="00202F36" w:rsidRPr="00D53DD9">
            <w:rPr>
              <w:rFonts w:ascii="Times New Roman" w:hAnsi="Times New Roman"/>
            </w:rPr>
            <w:instrText>u</w:instrText>
          </w:r>
          <w:r w:rsidR="00202F36" w:rsidRPr="00D53DD9">
            <w:rPr>
              <w:rFonts w:ascii="Times New Roman" w:hAnsi="Times New Roman"/>
              <w:lang w:val="ru-RU"/>
            </w:rPr>
            <w:instrText xml:space="preserve"> </w:instrText>
          </w:r>
          <w:r w:rsidRPr="00D53DD9">
            <w:rPr>
              <w:rFonts w:ascii="Times New Roman" w:hAnsi="Times New Roman"/>
            </w:rPr>
            <w:fldChar w:fldCharType="separate"/>
          </w:r>
          <w:hyperlink w:anchor="_Toc10454768" w:history="1">
            <w:r w:rsidR="00095B3F" w:rsidRPr="00D53DD9">
              <w:rPr>
                <w:rStyle w:val="ac"/>
                <w:rFonts w:ascii="Times New Roman" w:eastAsia="Times New Roman" w:hAnsi="Times New Roman"/>
                <w:noProof/>
                <w:sz w:val="28"/>
                <w:szCs w:val="28"/>
                <w:lang w:val="ru-RU" w:eastAsia="ru-RU"/>
              </w:rPr>
              <w:t>1</w:t>
            </w:r>
            <w:r w:rsidR="00095B3F" w:rsidRPr="00D53DD9">
              <w:rPr>
                <w:rFonts w:ascii="Times New Roman" w:eastAsiaTheme="minorEastAsia" w:hAnsi="Times New Roman"/>
                <w:noProof/>
                <w:sz w:val="28"/>
                <w:szCs w:val="28"/>
                <w:lang w:val="ru-RU" w:eastAsia="ru-RU"/>
              </w:rPr>
              <w:tab/>
            </w:r>
            <w:r w:rsidR="00095B3F" w:rsidRPr="00D53DD9">
              <w:rPr>
                <w:rStyle w:val="ac"/>
                <w:rFonts w:ascii="Times New Roman" w:eastAsia="Times New Roman" w:hAnsi="Times New Roman"/>
                <w:noProof/>
                <w:sz w:val="28"/>
                <w:szCs w:val="28"/>
                <w:lang w:val="ru-RU" w:eastAsia="ru-RU"/>
              </w:rPr>
              <w:t>Общие положения</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_Toc10454768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0F494B">
              <w:rPr>
                <w:rFonts w:ascii="Times New Roman" w:hAnsi="Times New Roman"/>
                <w:noProof/>
                <w:webHidden/>
                <w:sz w:val="28"/>
                <w:szCs w:val="28"/>
              </w:rPr>
              <w:t>3</w:t>
            </w:r>
            <w:r w:rsidR="00095B3F" w:rsidRPr="00D53DD9">
              <w:rPr>
                <w:rFonts w:ascii="Times New Roman" w:hAnsi="Times New Roman"/>
                <w:noProof/>
                <w:webHidden/>
                <w:sz w:val="28"/>
                <w:szCs w:val="28"/>
              </w:rPr>
              <w:fldChar w:fldCharType="end"/>
            </w:r>
          </w:hyperlink>
        </w:p>
        <w:p w14:paraId="30DFC2BD" w14:textId="36ED0936" w:rsidR="00095B3F" w:rsidRPr="00D53DD9" w:rsidRDefault="00981228" w:rsidP="006302F7">
          <w:pPr>
            <w:pStyle w:val="11"/>
            <w:rPr>
              <w:rFonts w:ascii="Times New Roman" w:eastAsiaTheme="minorEastAsia" w:hAnsi="Times New Roman"/>
              <w:noProof/>
              <w:sz w:val="28"/>
              <w:szCs w:val="28"/>
              <w:lang w:val="ru-RU" w:eastAsia="ru-RU"/>
            </w:rPr>
          </w:pPr>
          <w:hyperlink w:anchor="_Toc10454783" w:history="1">
            <w:r w:rsidR="00095B3F" w:rsidRPr="00D53DD9">
              <w:rPr>
                <w:rStyle w:val="ac"/>
                <w:rFonts w:ascii="Times New Roman" w:eastAsia="Times New Roman" w:hAnsi="Times New Roman"/>
                <w:noProof/>
                <w:sz w:val="28"/>
                <w:szCs w:val="28"/>
                <w:lang w:val="ru-RU" w:eastAsia="ru-RU"/>
              </w:rPr>
              <w:t>2</w:t>
            </w:r>
            <w:r w:rsidR="00095B3F" w:rsidRPr="00D53DD9">
              <w:rPr>
                <w:rFonts w:ascii="Times New Roman" w:eastAsiaTheme="minorEastAsia" w:hAnsi="Times New Roman"/>
                <w:noProof/>
                <w:sz w:val="28"/>
                <w:szCs w:val="28"/>
                <w:lang w:val="ru-RU" w:eastAsia="ru-RU"/>
              </w:rPr>
              <w:tab/>
            </w:r>
            <w:r w:rsidR="00095B3F" w:rsidRPr="00D53DD9">
              <w:rPr>
                <w:rStyle w:val="ac"/>
                <w:rFonts w:ascii="Times New Roman" w:eastAsia="Times New Roman" w:hAnsi="Times New Roman"/>
                <w:noProof/>
                <w:sz w:val="28"/>
                <w:szCs w:val="28"/>
                <w:lang w:val="ru-RU" w:eastAsia="ru-RU"/>
              </w:rPr>
              <w:t>Основание и цели обработки персональных данных</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_Toc10454783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0F494B">
              <w:rPr>
                <w:rFonts w:ascii="Times New Roman" w:hAnsi="Times New Roman"/>
                <w:noProof/>
                <w:webHidden/>
                <w:sz w:val="28"/>
                <w:szCs w:val="28"/>
              </w:rPr>
              <w:t>4</w:t>
            </w:r>
            <w:r w:rsidR="00095B3F" w:rsidRPr="00D53DD9">
              <w:rPr>
                <w:rFonts w:ascii="Times New Roman" w:hAnsi="Times New Roman"/>
                <w:noProof/>
                <w:webHidden/>
                <w:sz w:val="28"/>
                <w:szCs w:val="28"/>
              </w:rPr>
              <w:fldChar w:fldCharType="end"/>
            </w:r>
          </w:hyperlink>
        </w:p>
        <w:p w14:paraId="3986623B" w14:textId="768F279F" w:rsidR="00095B3F" w:rsidRPr="00D53DD9" w:rsidRDefault="00981228" w:rsidP="006302F7">
          <w:pPr>
            <w:pStyle w:val="11"/>
            <w:rPr>
              <w:rFonts w:ascii="Times New Roman" w:eastAsiaTheme="minorEastAsia" w:hAnsi="Times New Roman"/>
              <w:noProof/>
              <w:sz w:val="28"/>
              <w:szCs w:val="28"/>
              <w:lang w:val="ru-RU" w:eastAsia="ru-RU"/>
            </w:rPr>
          </w:pPr>
          <w:hyperlink w:anchor="_Toc10454788" w:history="1">
            <w:r w:rsidR="00095B3F" w:rsidRPr="00D53DD9">
              <w:rPr>
                <w:rStyle w:val="ac"/>
                <w:rFonts w:ascii="Times New Roman" w:eastAsia="Times New Roman" w:hAnsi="Times New Roman"/>
                <w:noProof/>
                <w:sz w:val="28"/>
                <w:szCs w:val="28"/>
                <w:lang w:val="ru-RU" w:eastAsia="ru-RU"/>
              </w:rPr>
              <w:t>3</w:t>
            </w:r>
            <w:r w:rsidR="00095B3F" w:rsidRPr="00D53DD9">
              <w:rPr>
                <w:rFonts w:ascii="Times New Roman" w:eastAsiaTheme="minorEastAsia" w:hAnsi="Times New Roman"/>
                <w:noProof/>
                <w:sz w:val="28"/>
                <w:szCs w:val="28"/>
                <w:lang w:val="ru-RU" w:eastAsia="ru-RU"/>
              </w:rPr>
              <w:tab/>
            </w:r>
            <w:r w:rsidR="00095B3F" w:rsidRPr="00D53DD9">
              <w:rPr>
                <w:rStyle w:val="ac"/>
                <w:rFonts w:ascii="Times New Roman" w:eastAsia="Times New Roman" w:hAnsi="Times New Roman"/>
                <w:noProof/>
                <w:sz w:val="28"/>
                <w:szCs w:val="28"/>
                <w:lang w:val="ru-RU" w:eastAsia="ru-RU"/>
              </w:rPr>
              <w:t xml:space="preserve">Перечень персональных данных о субъекте персональных данных, обрабатываемых </w:t>
            </w:r>
            <w:r w:rsidR="004B0D7F">
              <w:rPr>
                <w:rStyle w:val="ac"/>
                <w:rFonts w:ascii="Times New Roman" w:eastAsia="Times New Roman" w:hAnsi="Times New Roman"/>
                <w:noProof/>
                <w:sz w:val="28"/>
                <w:szCs w:val="28"/>
                <w:lang w:val="ru-RU" w:eastAsia="ru-RU"/>
              </w:rPr>
              <w:t>в информационных системах персональных данных</w:t>
            </w:r>
            <w:r w:rsidR="00095B3F" w:rsidRPr="00D53DD9">
              <w:rPr>
                <w:rStyle w:val="ac"/>
                <w:rFonts w:ascii="Times New Roman" w:eastAsia="Times New Roman" w:hAnsi="Times New Roman"/>
                <w:noProof/>
                <w:sz w:val="28"/>
                <w:szCs w:val="28"/>
                <w:lang w:val="ru-RU" w:eastAsia="ru-RU"/>
              </w:rPr>
              <w:t>, и категории субъектов, персональные данных которых обрабатываются</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_Toc10454788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0F494B">
              <w:rPr>
                <w:rFonts w:ascii="Times New Roman" w:hAnsi="Times New Roman"/>
                <w:noProof/>
                <w:webHidden/>
                <w:sz w:val="28"/>
                <w:szCs w:val="28"/>
              </w:rPr>
              <w:t>6</w:t>
            </w:r>
            <w:r w:rsidR="00095B3F" w:rsidRPr="00D53DD9">
              <w:rPr>
                <w:rFonts w:ascii="Times New Roman" w:hAnsi="Times New Roman"/>
                <w:noProof/>
                <w:webHidden/>
                <w:sz w:val="28"/>
                <w:szCs w:val="28"/>
              </w:rPr>
              <w:fldChar w:fldCharType="end"/>
            </w:r>
          </w:hyperlink>
        </w:p>
        <w:p w14:paraId="73734C05" w14:textId="5A54FA26" w:rsidR="00095B3F" w:rsidRPr="00D53DD9" w:rsidRDefault="00981228" w:rsidP="006302F7">
          <w:pPr>
            <w:pStyle w:val="11"/>
            <w:rPr>
              <w:rFonts w:ascii="Times New Roman" w:eastAsiaTheme="minorEastAsia" w:hAnsi="Times New Roman"/>
              <w:noProof/>
              <w:sz w:val="28"/>
              <w:szCs w:val="28"/>
              <w:lang w:val="ru-RU" w:eastAsia="ru-RU"/>
            </w:rPr>
          </w:pPr>
          <w:hyperlink w:anchor="_Toc10454789" w:history="1">
            <w:r w:rsidR="00095B3F" w:rsidRPr="00D53DD9">
              <w:rPr>
                <w:rStyle w:val="ac"/>
                <w:rFonts w:ascii="Times New Roman" w:eastAsia="Times New Roman" w:hAnsi="Times New Roman"/>
                <w:noProof/>
                <w:sz w:val="28"/>
                <w:szCs w:val="28"/>
                <w:lang w:val="ru-RU" w:eastAsia="ru-RU"/>
              </w:rPr>
              <w:t>4</w:t>
            </w:r>
            <w:r w:rsidR="00095B3F" w:rsidRPr="00D53DD9">
              <w:rPr>
                <w:rFonts w:ascii="Times New Roman" w:eastAsiaTheme="minorEastAsia" w:hAnsi="Times New Roman"/>
                <w:noProof/>
                <w:sz w:val="28"/>
                <w:szCs w:val="28"/>
                <w:lang w:val="ru-RU" w:eastAsia="ru-RU"/>
              </w:rPr>
              <w:tab/>
            </w:r>
            <w:r w:rsidR="00095B3F" w:rsidRPr="00D53DD9">
              <w:rPr>
                <w:rStyle w:val="ac"/>
                <w:rFonts w:ascii="Times New Roman" w:eastAsia="Times New Roman" w:hAnsi="Times New Roman"/>
                <w:noProof/>
                <w:sz w:val="28"/>
                <w:szCs w:val="28"/>
                <w:lang w:val="ru-RU" w:eastAsia="ru-RU"/>
              </w:rPr>
              <w:t>Порядок и условия обработки персональных данных</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_Toc10454789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0F494B">
              <w:rPr>
                <w:rFonts w:ascii="Times New Roman" w:hAnsi="Times New Roman"/>
                <w:noProof/>
                <w:webHidden/>
                <w:sz w:val="28"/>
                <w:szCs w:val="28"/>
              </w:rPr>
              <w:t>8</w:t>
            </w:r>
            <w:r w:rsidR="00095B3F" w:rsidRPr="00D53DD9">
              <w:rPr>
                <w:rFonts w:ascii="Times New Roman" w:hAnsi="Times New Roman"/>
                <w:noProof/>
                <w:webHidden/>
                <w:sz w:val="28"/>
                <w:szCs w:val="28"/>
              </w:rPr>
              <w:fldChar w:fldCharType="end"/>
            </w:r>
          </w:hyperlink>
        </w:p>
        <w:p w14:paraId="7748D429" w14:textId="648AE340" w:rsidR="00095B3F" w:rsidRPr="00D53DD9" w:rsidRDefault="00981228" w:rsidP="006302F7">
          <w:pPr>
            <w:pStyle w:val="11"/>
            <w:rPr>
              <w:rFonts w:ascii="Times New Roman" w:eastAsiaTheme="minorEastAsia" w:hAnsi="Times New Roman"/>
              <w:noProof/>
              <w:sz w:val="28"/>
              <w:szCs w:val="28"/>
              <w:lang w:val="ru-RU" w:eastAsia="ru-RU"/>
            </w:rPr>
          </w:pPr>
          <w:hyperlink w:anchor="_Toc10454797" w:history="1">
            <w:r w:rsidR="00095B3F" w:rsidRPr="00D53DD9">
              <w:rPr>
                <w:rStyle w:val="ac"/>
                <w:rFonts w:ascii="Times New Roman" w:eastAsia="Times New Roman" w:hAnsi="Times New Roman"/>
                <w:noProof/>
                <w:sz w:val="28"/>
                <w:szCs w:val="28"/>
                <w:lang w:val="ru-RU" w:eastAsia="ru-RU"/>
              </w:rPr>
              <w:t>5</w:t>
            </w:r>
            <w:r w:rsidR="00095B3F" w:rsidRPr="00D53DD9">
              <w:rPr>
                <w:rFonts w:ascii="Times New Roman" w:eastAsiaTheme="minorEastAsia" w:hAnsi="Times New Roman"/>
                <w:noProof/>
                <w:sz w:val="28"/>
                <w:szCs w:val="28"/>
                <w:lang w:val="ru-RU" w:eastAsia="ru-RU"/>
              </w:rPr>
              <w:tab/>
            </w:r>
            <w:r w:rsidR="00095B3F" w:rsidRPr="00D53DD9">
              <w:rPr>
                <w:rStyle w:val="ac"/>
                <w:rFonts w:ascii="Times New Roman" w:eastAsia="Times New Roman" w:hAnsi="Times New Roman"/>
                <w:noProof/>
                <w:sz w:val="28"/>
                <w:szCs w:val="28"/>
                <w:lang w:val="ru-RU" w:eastAsia="ru-RU"/>
              </w:rPr>
              <w:t>Актуализация, исправление, удаление и уничтожение персональных данных, ответы на запросы субъектов на доступ к персональным данным</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_Toc10454797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0F494B">
              <w:rPr>
                <w:rFonts w:ascii="Times New Roman" w:hAnsi="Times New Roman"/>
                <w:noProof/>
                <w:webHidden/>
                <w:sz w:val="28"/>
                <w:szCs w:val="28"/>
              </w:rPr>
              <w:t>9</w:t>
            </w:r>
            <w:r w:rsidR="00095B3F" w:rsidRPr="00D53DD9">
              <w:rPr>
                <w:rFonts w:ascii="Times New Roman" w:hAnsi="Times New Roman"/>
                <w:noProof/>
                <w:webHidden/>
                <w:sz w:val="28"/>
                <w:szCs w:val="28"/>
              </w:rPr>
              <w:fldChar w:fldCharType="end"/>
            </w:r>
          </w:hyperlink>
        </w:p>
        <w:p w14:paraId="00C2930D" w14:textId="4E3C670B" w:rsidR="00095B3F" w:rsidRPr="00D53DD9" w:rsidRDefault="00981228" w:rsidP="006302F7">
          <w:pPr>
            <w:pStyle w:val="11"/>
            <w:rPr>
              <w:rFonts w:ascii="Times New Roman" w:eastAsiaTheme="minorEastAsia" w:hAnsi="Times New Roman"/>
              <w:noProof/>
              <w:sz w:val="28"/>
              <w:szCs w:val="28"/>
              <w:lang w:val="ru-RU" w:eastAsia="ru-RU"/>
            </w:rPr>
          </w:pPr>
          <w:hyperlink w:anchor="_Toc10454801" w:history="1">
            <w:r w:rsidR="00095B3F" w:rsidRPr="00D53DD9">
              <w:rPr>
                <w:rStyle w:val="ac"/>
                <w:rFonts w:ascii="Times New Roman" w:hAnsi="Times New Roman"/>
                <w:bCs/>
                <w:noProof/>
                <w:sz w:val="28"/>
                <w:szCs w:val="28"/>
                <w:lang w:val="ru-RU"/>
              </w:rPr>
              <w:t>Лист ознакомления</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_Toc10454801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0F494B">
              <w:rPr>
                <w:rFonts w:ascii="Times New Roman" w:hAnsi="Times New Roman"/>
                <w:noProof/>
                <w:webHidden/>
                <w:sz w:val="28"/>
                <w:szCs w:val="28"/>
              </w:rPr>
              <w:t>11</w:t>
            </w:r>
            <w:r w:rsidR="00095B3F" w:rsidRPr="00D53DD9">
              <w:rPr>
                <w:rFonts w:ascii="Times New Roman" w:hAnsi="Times New Roman"/>
                <w:noProof/>
                <w:webHidden/>
                <w:sz w:val="28"/>
                <w:szCs w:val="28"/>
              </w:rPr>
              <w:fldChar w:fldCharType="end"/>
            </w:r>
          </w:hyperlink>
        </w:p>
        <w:p w14:paraId="48A82A13" w14:textId="77777777" w:rsidR="005F2AD7" w:rsidRPr="0056601D" w:rsidRDefault="006646C0" w:rsidP="006302F7">
          <w:pPr>
            <w:spacing w:after="0"/>
            <w:contextualSpacing/>
            <w:rPr>
              <w:rFonts w:ascii="Times New Roman" w:hAnsi="Times New Roman"/>
              <w:sz w:val="28"/>
              <w:szCs w:val="28"/>
              <w:lang w:val="ru-RU"/>
            </w:rPr>
          </w:pPr>
          <w:r w:rsidRPr="00D53DD9">
            <w:rPr>
              <w:rFonts w:ascii="Times New Roman" w:hAnsi="Times New Roman"/>
              <w:b/>
              <w:bCs/>
              <w:sz w:val="28"/>
              <w:szCs w:val="28"/>
            </w:rPr>
            <w:fldChar w:fldCharType="end"/>
          </w:r>
        </w:p>
      </w:sdtContent>
    </w:sdt>
    <w:p w14:paraId="7662E60D" w14:textId="77777777" w:rsidR="009E4211" w:rsidRPr="0056601D" w:rsidRDefault="009E4211" w:rsidP="006302F7">
      <w:pPr>
        <w:spacing w:after="0"/>
        <w:contextualSpacing/>
        <w:rPr>
          <w:rFonts w:ascii="Times New Roman" w:eastAsia="Times New Roman" w:hAnsi="Times New Roman"/>
          <w:bCs/>
          <w:sz w:val="28"/>
          <w:szCs w:val="28"/>
          <w:lang w:val="ru-RU" w:eastAsia="ru-RU"/>
        </w:rPr>
      </w:pPr>
      <w:r w:rsidRPr="0056601D">
        <w:rPr>
          <w:rFonts w:ascii="Times New Roman" w:eastAsia="Times New Roman" w:hAnsi="Times New Roman"/>
          <w:bCs/>
          <w:sz w:val="28"/>
          <w:szCs w:val="28"/>
          <w:lang w:val="ru-RU" w:eastAsia="ru-RU"/>
        </w:rPr>
        <w:br w:type="page"/>
      </w:r>
    </w:p>
    <w:p w14:paraId="4B20880B" w14:textId="77777777" w:rsidR="00247611" w:rsidRPr="0056601D" w:rsidRDefault="00247611" w:rsidP="006302F7">
      <w:pPr>
        <w:pStyle w:val="1"/>
        <w:spacing w:before="240" w:after="240"/>
        <w:ind w:left="431" w:hanging="431"/>
        <w:contextualSpacing/>
        <w:jc w:val="center"/>
        <w:rPr>
          <w:rFonts w:ascii="Times New Roman" w:eastAsia="Times New Roman" w:hAnsi="Times New Roman" w:cs="Times New Roman"/>
          <w:b w:val="0"/>
          <w:color w:val="auto"/>
          <w:lang w:val="ru-RU" w:eastAsia="ru-RU"/>
        </w:rPr>
      </w:pPr>
      <w:bookmarkStart w:id="0" w:name="_Toc10454768"/>
      <w:r w:rsidRPr="0056601D">
        <w:rPr>
          <w:rFonts w:ascii="Times New Roman" w:eastAsia="Times New Roman" w:hAnsi="Times New Roman" w:cs="Times New Roman"/>
          <w:b w:val="0"/>
          <w:color w:val="auto"/>
          <w:lang w:val="ru-RU" w:eastAsia="ru-RU"/>
        </w:rPr>
        <w:lastRenderedPageBreak/>
        <w:t>Общие положения</w:t>
      </w:r>
      <w:bookmarkEnd w:id="0"/>
    </w:p>
    <w:p w14:paraId="3A0FE9A2" w14:textId="5082A3C2" w:rsidR="00247611" w:rsidRPr="00F768F7" w:rsidRDefault="00F160C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1" w:name="_Toc10454769"/>
      <w:r w:rsidRPr="00F768F7">
        <w:rPr>
          <w:rFonts w:ascii="Times New Roman" w:hAnsi="Times New Roman" w:cs="Times New Roman"/>
          <w:color w:val="auto"/>
          <w:sz w:val="24"/>
          <w:szCs w:val="24"/>
          <w:lang w:val="ru-RU"/>
        </w:rPr>
        <w:t xml:space="preserve">Настоящая Политика </w:t>
      </w:r>
      <w:r w:rsidR="00291024" w:rsidRPr="00F768F7">
        <w:rPr>
          <w:rFonts w:ascii="Times New Roman" w:hAnsi="Times New Roman" w:cs="Times New Roman"/>
          <w:color w:val="auto"/>
          <w:sz w:val="24"/>
          <w:szCs w:val="24"/>
          <w:lang w:val="ru-RU"/>
        </w:rPr>
        <w:t xml:space="preserve">по </w:t>
      </w:r>
      <w:r w:rsidR="00ED2E9F" w:rsidRPr="00F768F7">
        <w:rPr>
          <w:rFonts w:ascii="Times New Roman" w:hAnsi="Times New Roman" w:cs="Times New Roman"/>
          <w:color w:val="auto"/>
          <w:sz w:val="24"/>
          <w:szCs w:val="24"/>
          <w:lang w:val="ru-RU"/>
        </w:rPr>
        <w:t xml:space="preserve">обработке </w:t>
      </w:r>
      <w:r w:rsidR="00247611" w:rsidRPr="00F768F7">
        <w:rPr>
          <w:rFonts w:ascii="Times New Roman" w:hAnsi="Times New Roman" w:cs="Times New Roman"/>
          <w:color w:val="auto"/>
          <w:sz w:val="24"/>
          <w:szCs w:val="24"/>
          <w:lang w:val="ru-RU"/>
        </w:rPr>
        <w:t xml:space="preserve">персональных данных </w:t>
      </w:r>
      <w:r w:rsidR="004B0D7F" w:rsidRPr="00F768F7">
        <w:rPr>
          <w:rFonts w:ascii="Times New Roman" w:hAnsi="Times New Roman" w:cs="Times New Roman"/>
          <w:color w:val="auto"/>
          <w:sz w:val="24"/>
          <w:szCs w:val="24"/>
          <w:lang w:val="ru-RU"/>
        </w:rPr>
        <w:t>в информационных системах персональных данных</w:t>
      </w:r>
      <w:r w:rsidR="00291024" w:rsidRPr="00F768F7">
        <w:rPr>
          <w:rFonts w:ascii="Times New Roman" w:hAnsi="Times New Roman" w:cs="Times New Roman"/>
          <w:color w:val="auto"/>
          <w:sz w:val="24"/>
          <w:szCs w:val="24"/>
          <w:lang w:val="ru-RU"/>
        </w:rPr>
        <w:t xml:space="preserve"> </w:t>
      </w:r>
      <w:r w:rsidR="008F252A">
        <w:rPr>
          <w:rFonts w:ascii="Times New Roman" w:hAnsi="Times New Roman" w:cs="Times New Roman"/>
          <w:color w:val="auto"/>
          <w:sz w:val="24"/>
          <w:szCs w:val="24"/>
          <w:lang w:val="ru-RU"/>
        </w:rPr>
        <w:t>Фонда модернизации и развития жилищно-коммунального хозяйства муниципальных образований Новосибирской области</w:t>
      </w:r>
      <w:r w:rsidR="001F4F86" w:rsidRPr="00F768F7">
        <w:rPr>
          <w:rFonts w:ascii="Times New Roman" w:hAnsi="Times New Roman" w:cs="Times New Roman"/>
          <w:color w:val="auto"/>
          <w:sz w:val="24"/>
          <w:szCs w:val="24"/>
          <w:lang w:val="ru-RU"/>
        </w:rPr>
        <w:t xml:space="preserve"> </w:t>
      </w:r>
      <w:r w:rsidR="00247611" w:rsidRPr="00F768F7">
        <w:rPr>
          <w:rFonts w:ascii="Times New Roman" w:hAnsi="Times New Roman" w:cs="Times New Roman"/>
          <w:color w:val="auto"/>
          <w:sz w:val="24"/>
          <w:szCs w:val="24"/>
          <w:lang w:val="ru-RU"/>
        </w:rPr>
        <w:t xml:space="preserve">(далее – </w:t>
      </w:r>
      <w:r w:rsidR="00291024" w:rsidRPr="00F768F7">
        <w:rPr>
          <w:rFonts w:ascii="Times New Roman" w:hAnsi="Times New Roman" w:cs="Times New Roman"/>
          <w:color w:val="auto"/>
          <w:sz w:val="24"/>
          <w:szCs w:val="24"/>
          <w:lang w:val="ru-RU"/>
        </w:rPr>
        <w:t>Политика</w:t>
      </w:r>
      <w:r w:rsidR="00247611" w:rsidRPr="00F768F7">
        <w:rPr>
          <w:rFonts w:ascii="Times New Roman" w:hAnsi="Times New Roman" w:cs="Times New Roman"/>
          <w:color w:val="auto"/>
          <w:sz w:val="24"/>
          <w:szCs w:val="24"/>
          <w:lang w:val="ru-RU"/>
        </w:rPr>
        <w:t xml:space="preserve">) определяет </w:t>
      </w:r>
      <w:r w:rsidRPr="00F768F7">
        <w:rPr>
          <w:rFonts w:ascii="Times New Roman" w:hAnsi="Times New Roman" w:cs="Times New Roman"/>
          <w:color w:val="auto"/>
          <w:sz w:val="24"/>
          <w:szCs w:val="24"/>
          <w:lang w:val="ru-RU"/>
        </w:rPr>
        <w:t xml:space="preserve">основные принципы </w:t>
      </w:r>
      <w:r w:rsidR="00247611" w:rsidRPr="00F768F7">
        <w:rPr>
          <w:rFonts w:ascii="Times New Roman" w:hAnsi="Times New Roman" w:cs="Times New Roman"/>
          <w:color w:val="auto"/>
          <w:sz w:val="24"/>
          <w:szCs w:val="24"/>
          <w:lang w:val="ru-RU"/>
        </w:rPr>
        <w:t>получения, хранения,</w:t>
      </w:r>
      <w:r w:rsidR="007C403F" w:rsidRPr="00F768F7">
        <w:rPr>
          <w:rFonts w:ascii="Times New Roman" w:hAnsi="Times New Roman" w:cs="Times New Roman"/>
          <w:color w:val="auto"/>
          <w:sz w:val="24"/>
          <w:szCs w:val="24"/>
          <w:lang w:val="ru-RU"/>
        </w:rPr>
        <w:t xml:space="preserve"> обработки,</w:t>
      </w:r>
      <w:r w:rsidR="00247611" w:rsidRPr="00F768F7">
        <w:rPr>
          <w:rFonts w:ascii="Times New Roman" w:hAnsi="Times New Roman" w:cs="Times New Roman"/>
          <w:color w:val="auto"/>
          <w:sz w:val="24"/>
          <w:szCs w:val="24"/>
          <w:lang w:val="ru-RU"/>
        </w:rPr>
        <w:t xml:space="preserve"> передачи и любого другого использования персональных данных, обрабатываемых </w:t>
      </w:r>
      <w:r w:rsidR="004B0D7F" w:rsidRPr="00F768F7">
        <w:rPr>
          <w:rFonts w:ascii="Times New Roman" w:hAnsi="Times New Roman" w:cs="Times New Roman"/>
          <w:color w:val="auto"/>
          <w:sz w:val="24"/>
          <w:szCs w:val="24"/>
          <w:lang w:val="ru-RU"/>
        </w:rPr>
        <w:t>в информационных системах персональных данных</w:t>
      </w:r>
      <w:r w:rsidR="0015343D" w:rsidRPr="00F768F7">
        <w:rPr>
          <w:rFonts w:ascii="Times New Roman" w:hAnsi="Times New Roman" w:cs="Times New Roman"/>
          <w:color w:val="auto"/>
          <w:sz w:val="24"/>
          <w:szCs w:val="24"/>
          <w:lang w:val="ru-RU"/>
        </w:rPr>
        <w:t xml:space="preserve"> </w:t>
      </w:r>
      <w:r w:rsidR="008F252A">
        <w:rPr>
          <w:rFonts w:ascii="Times New Roman" w:hAnsi="Times New Roman" w:cs="Times New Roman"/>
          <w:color w:val="auto"/>
          <w:sz w:val="24"/>
          <w:szCs w:val="24"/>
          <w:lang w:val="ru-RU"/>
        </w:rPr>
        <w:t>Фонда модернизации и развития жилищно-коммунального хозяйства муниципальных образований Новосибирской области</w:t>
      </w:r>
      <w:r w:rsidR="00445644" w:rsidRPr="00F768F7">
        <w:rPr>
          <w:rFonts w:ascii="Times New Roman" w:hAnsi="Times New Roman" w:cs="Times New Roman"/>
          <w:color w:val="auto"/>
          <w:sz w:val="24"/>
          <w:szCs w:val="24"/>
          <w:lang w:val="ru-RU"/>
        </w:rPr>
        <w:t xml:space="preserve"> (далее –</w:t>
      </w:r>
      <w:r w:rsidR="00EB130F" w:rsidRPr="00F768F7">
        <w:rPr>
          <w:rFonts w:ascii="Times New Roman" w:hAnsi="Times New Roman" w:cs="Times New Roman"/>
          <w:color w:val="auto"/>
          <w:sz w:val="24"/>
          <w:szCs w:val="24"/>
          <w:lang w:val="ru-RU"/>
        </w:rPr>
        <w:t xml:space="preserve"> </w:t>
      </w:r>
      <w:r w:rsidR="008F252A">
        <w:rPr>
          <w:rFonts w:ascii="Times New Roman" w:hAnsi="Times New Roman" w:cs="Times New Roman"/>
          <w:color w:val="auto"/>
          <w:sz w:val="24"/>
          <w:szCs w:val="24"/>
          <w:lang w:val="ru-RU"/>
        </w:rPr>
        <w:t>Фонд модернизации ЖКХ</w:t>
      </w:r>
      <w:r w:rsidR="00D52129" w:rsidRPr="00F768F7">
        <w:rPr>
          <w:rFonts w:ascii="Times New Roman" w:hAnsi="Times New Roman" w:cs="Times New Roman"/>
          <w:color w:val="auto"/>
          <w:sz w:val="24"/>
          <w:szCs w:val="24"/>
          <w:lang w:val="ru-RU"/>
        </w:rPr>
        <w:t xml:space="preserve"> </w:t>
      </w:r>
      <w:r w:rsidR="00A52631" w:rsidRPr="00F768F7">
        <w:rPr>
          <w:rFonts w:ascii="Times New Roman" w:hAnsi="Times New Roman" w:cs="Times New Roman"/>
          <w:color w:val="auto"/>
          <w:sz w:val="24"/>
          <w:szCs w:val="24"/>
          <w:lang w:val="ru-RU"/>
        </w:rPr>
        <w:t xml:space="preserve">или </w:t>
      </w:r>
      <w:r w:rsidR="00345EA7" w:rsidRPr="00F768F7">
        <w:rPr>
          <w:rFonts w:ascii="Times New Roman" w:hAnsi="Times New Roman" w:cs="Times New Roman"/>
          <w:color w:val="auto"/>
          <w:sz w:val="24"/>
          <w:szCs w:val="24"/>
          <w:lang w:val="ru-RU"/>
        </w:rPr>
        <w:t>Оператор) в</w:t>
      </w:r>
      <w:r w:rsidR="00247611" w:rsidRPr="00F768F7">
        <w:rPr>
          <w:rFonts w:ascii="Times New Roman" w:hAnsi="Times New Roman" w:cs="Times New Roman"/>
          <w:color w:val="auto"/>
          <w:sz w:val="24"/>
          <w:szCs w:val="24"/>
          <w:lang w:val="ru-RU"/>
        </w:rPr>
        <w:t xml:space="preserve"> соответствии с законодательством Российской Федерации.</w:t>
      </w:r>
      <w:bookmarkEnd w:id="1"/>
    </w:p>
    <w:p w14:paraId="0F82CB50" w14:textId="77777777" w:rsidR="00247611" w:rsidRPr="00F768F7" w:rsidRDefault="00F160C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 w:name="_Toc10454770"/>
      <w:r w:rsidRPr="00F768F7">
        <w:rPr>
          <w:rFonts w:ascii="Times New Roman" w:hAnsi="Times New Roman" w:cs="Times New Roman"/>
          <w:color w:val="auto"/>
          <w:sz w:val="24"/>
          <w:szCs w:val="24"/>
          <w:lang w:val="ru-RU"/>
        </w:rPr>
        <w:t xml:space="preserve">Настоящая Политика разработана </w:t>
      </w:r>
      <w:r w:rsidR="00247611" w:rsidRPr="00F768F7">
        <w:rPr>
          <w:rFonts w:ascii="Times New Roman" w:hAnsi="Times New Roman" w:cs="Times New Roman"/>
          <w:color w:val="auto"/>
          <w:sz w:val="24"/>
          <w:szCs w:val="24"/>
          <w:lang w:val="ru-RU"/>
        </w:rPr>
        <w:t>в соответствии</w:t>
      </w:r>
      <w:r w:rsidR="00D26513" w:rsidRPr="00F768F7">
        <w:rPr>
          <w:rFonts w:ascii="Times New Roman" w:hAnsi="Times New Roman" w:cs="Times New Roman"/>
          <w:color w:val="auto"/>
          <w:sz w:val="24"/>
          <w:szCs w:val="24"/>
          <w:lang w:val="ru-RU"/>
        </w:rPr>
        <w:t xml:space="preserve"> </w:t>
      </w:r>
      <w:r w:rsidR="00247611" w:rsidRPr="00F768F7">
        <w:rPr>
          <w:rFonts w:ascii="Times New Roman" w:hAnsi="Times New Roman" w:cs="Times New Roman"/>
          <w:color w:val="auto"/>
          <w:sz w:val="24"/>
          <w:szCs w:val="24"/>
          <w:lang w:val="ru-RU"/>
        </w:rPr>
        <w:t>с</w:t>
      </w:r>
      <w:r w:rsidRPr="00F768F7">
        <w:rPr>
          <w:rFonts w:ascii="Times New Roman" w:hAnsi="Times New Roman" w:cs="Times New Roman"/>
          <w:color w:val="auto"/>
          <w:sz w:val="24"/>
          <w:szCs w:val="24"/>
          <w:lang w:val="ru-RU"/>
        </w:rPr>
        <w:t xml:space="preserve"> </w:t>
      </w:r>
      <w:r w:rsidR="00247611" w:rsidRPr="00F768F7">
        <w:rPr>
          <w:rFonts w:ascii="Times New Roman" w:hAnsi="Times New Roman" w:cs="Times New Roman"/>
          <w:color w:val="auto"/>
          <w:sz w:val="24"/>
          <w:szCs w:val="24"/>
          <w:lang w:val="ru-RU"/>
        </w:rPr>
        <w:t>Федеральным законом от 27</w:t>
      </w:r>
      <w:r w:rsidR="005B39BE" w:rsidRPr="00F768F7">
        <w:rPr>
          <w:rFonts w:ascii="Times New Roman" w:hAnsi="Times New Roman" w:cs="Times New Roman"/>
          <w:color w:val="auto"/>
          <w:sz w:val="24"/>
          <w:szCs w:val="24"/>
          <w:lang w:val="ru-RU"/>
        </w:rPr>
        <w:t>.07.</w:t>
      </w:r>
      <w:r w:rsidR="00247611" w:rsidRPr="00F768F7">
        <w:rPr>
          <w:rFonts w:ascii="Times New Roman" w:hAnsi="Times New Roman" w:cs="Times New Roman"/>
          <w:color w:val="auto"/>
          <w:sz w:val="24"/>
          <w:szCs w:val="24"/>
          <w:lang w:val="ru-RU"/>
        </w:rPr>
        <w:t>2006 № 152-ФЗ «О персональных данных»</w:t>
      </w:r>
      <w:r w:rsidRPr="00F768F7">
        <w:rPr>
          <w:rFonts w:ascii="Times New Roman" w:hAnsi="Times New Roman" w:cs="Times New Roman"/>
          <w:color w:val="auto"/>
          <w:sz w:val="24"/>
          <w:szCs w:val="24"/>
          <w:lang w:val="ru-RU"/>
        </w:rPr>
        <w:t>.</w:t>
      </w:r>
      <w:bookmarkEnd w:id="2"/>
    </w:p>
    <w:p w14:paraId="27BE7F46" w14:textId="77777777" w:rsidR="003A610B" w:rsidRPr="00F768F7" w:rsidRDefault="00247611"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3" w:name="_Toc10454771"/>
      <w:r w:rsidRPr="00F768F7">
        <w:rPr>
          <w:rFonts w:ascii="Times New Roman" w:hAnsi="Times New Roman" w:cs="Times New Roman"/>
          <w:color w:val="auto"/>
          <w:sz w:val="24"/>
          <w:szCs w:val="24"/>
          <w:lang w:val="ru-RU"/>
        </w:rPr>
        <w:t xml:space="preserve">Для целей </w:t>
      </w:r>
      <w:r w:rsidR="00F160CC" w:rsidRPr="00F768F7">
        <w:rPr>
          <w:rFonts w:ascii="Times New Roman" w:hAnsi="Times New Roman" w:cs="Times New Roman"/>
          <w:color w:val="auto"/>
          <w:sz w:val="24"/>
          <w:szCs w:val="24"/>
          <w:lang w:val="ru-RU"/>
        </w:rPr>
        <w:t>настоящей Политики</w:t>
      </w:r>
      <w:r w:rsidRPr="00F768F7">
        <w:rPr>
          <w:rFonts w:ascii="Times New Roman" w:hAnsi="Times New Roman" w:cs="Times New Roman"/>
          <w:color w:val="auto"/>
          <w:sz w:val="24"/>
          <w:szCs w:val="24"/>
          <w:lang w:val="ru-RU"/>
        </w:rPr>
        <w:t xml:space="preserve"> используются следующие основные понятия:</w:t>
      </w:r>
      <w:bookmarkEnd w:id="3"/>
    </w:p>
    <w:p w14:paraId="522577A5" w14:textId="77777777" w:rsidR="00247611" w:rsidRPr="00F768F7" w:rsidRDefault="00CB70CF"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b/>
          <w:lang w:val="ru-RU" w:eastAsia="ru-RU"/>
        </w:rPr>
        <w:t>п</w:t>
      </w:r>
      <w:r w:rsidR="00247611" w:rsidRPr="00F768F7">
        <w:rPr>
          <w:rFonts w:ascii="Times New Roman" w:eastAsia="Times New Roman" w:hAnsi="Times New Roman"/>
          <w:b/>
          <w:lang w:val="ru-RU" w:eastAsia="ru-RU"/>
        </w:rPr>
        <w:t>ерсональные данные</w:t>
      </w:r>
      <w:r w:rsidR="00C37631" w:rsidRPr="00F768F7">
        <w:rPr>
          <w:rFonts w:ascii="Times New Roman" w:eastAsia="Times New Roman" w:hAnsi="Times New Roman"/>
          <w:b/>
          <w:lang w:val="ru-RU" w:eastAsia="ru-RU"/>
        </w:rPr>
        <w:t xml:space="preserve"> (ПДн)</w:t>
      </w:r>
      <w:r w:rsidR="00247611" w:rsidRPr="00F768F7">
        <w:rPr>
          <w:rFonts w:ascii="Times New Roman" w:eastAsia="Times New Roman" w:hAnsi="Times New Roman"/>
          <w:lang w:val="ru-RU" w:eastAsia="ru-RU"/>
        </w:rPr>
        <w:t xml:space="preserve"> – любая информация, относящаяся к прямо или косвенно определённому или определяемому физическому лицу</w:t>
      </w:r>
      <w:r w:rsidR="001C3887" w:rsidRPr="00F768F7">
        <w:rPr>
          <w:rFonts w:ascii="Times New Roman" w:eastAsia="Times New Roman" w:hAnsi="Times New Roman"/>
          <w:lang w:val="ru-RU" w:eastAsia="ru-RU"/>
        </w:rPr>
        <w:t xml:space="preserve"> (субъекту персональных данных);</w:t>
      </w:r>
    </w:p>
    <w:p w14:paraId="026BDF45" w14:textId="77777777" w:rsidR="00247611" w:rsidRPr="00F768F7" w:rsidRDefault="00CB70CF"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b/>
          <w:lang w:val="ru-RU" w:eastAsia="ru-RU"/>
        </w:rPr>
        <w:t>о</w:t>
      </w:r>
      <w:r w:rsidR="00247611" w:rsidRPr="00F768F7">
        <w:rPr>
          <w:rFonts w:ascii="Times New Roman" w:eastAsia="Times New Roman" w:hAnsi="Times New Roman"/>
          <w:b/>
          <w:lang w:val="ru-RU" w:eastAsia="ru-RU"/>
        </w:rPr>
        <w:t>бработка персональных данных</w:t>
      </w:r>
      <w:r w:rsidR="00247611" w:rsidRPr="00F768F7">
        <w:rPr>
          <w:rFonts w:ascii="Times New Roman" w:eastAsia="Times New Roman" w:hAnsi="Times New Roman"/>
          <w:lang w:val="ru-RU"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w:t>
      </w:r>
      <w:r w:rsidR="001C3887" w:rsidRPr="00F768F7">
        <w:rPr>
          <w:rFonts w:ascii="Times New Roman" w:eastAsia="Times New Roman" w:hAnsi="Times New Roman"/>
          <w:lang w:val="ru-RU" w:eastAsia="ru-RU"/>
        </w:rPr>
        <w:t>тожение персональных данных;</w:t>
      </w:r>
    </w:p>
    <w:p w14:paraId="7F6103DF" w14:textId="77777777" w:rsidR="00C25392" w:rsidRPr="00F768F7" w:rsidRDefault="00C2539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b/>
          <w:lang w:val="ru-RU" w:eastAsia="ru-RU"/>
        </w:rPr>
        <w:t>уничтожение персональных данных</w:t>
      </w:r>
      <w:r w:rsidR="001F7DC8" w:rsidRPr="00F768F7">
        <w:rPr>
          <w:rFonts w:ascii="Times New Roman" w:eastAsia="Times New Roman" w:hAnsi="Times New Roman"/>
          <w:lang w:val="ru-RU" w:eastAsia="ru-RU"/>
        </w:rPr>
        <w:t xml:space="preserve"> –</w:t>
      </w:r>
      <w:r w:rsidR="002A1D6B" w:rsidRPr="00F768F7">
        <w:rPr>
          <w:rFonts w:ascii="Times New Roman" w:eastAsia="Times New Roman" w:hAnsi="Times New Roman"/>
          <w:lang w:val="ru-RU" w:eastAsia="ru-RU"/>
        </w:rPr>
        <w:t xml:space="preserve">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47DE8FDA" w14:textId="77777777" w:rsidR="00C25392" w:rsidRPr="00F768F7" w:rsidRDefault="00C2539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b/>
          <w:lang w:val="ru-RU" w:eastAsia="ru-RU"/>
        </w:rPr>
        <w:t>обезличивание персональных данных</w:t>
      </w:r>
      <w:r w:rsidR="001F7DC8" w:rsidRPr="00F768F7">
        <w:rPr>
          <w:rFonts w:ascii="Times New Roman" w:eastAsia="Times New Roman" w:hAnsi="Times New Roman"/>
          <w:lang w:val="ru-RU" w:eastAsia="ru-RU"/>
        </w:rPr>
        <w:t xml:space="preserve"> –</w:t>
      </w:r>
      <w:r w:rsidR="007416CA" w:rsidRPr="00F768F7">
        <w:rPr>
          <w:rFonts w:ascii="Times New Roman" w:eastAsia="Times New Roman" w:hAnsi="Times New Roman"/>
          <w:lang w:val="ru-RU" w:eastAsia="ru-RU"/>
        </w:rPr>
        <w:t xml:space="preserve"> действия, в результате которых невозможно определить принадлежность персональных данных конкретно</w:t>
      </w:r>
      <w:r w:rsidR="0031621A" w:rsidRPr="00F768F7">
        <w:rPr>
          <w:rFonts w:ascii="Times New Roman" w:eastAsia="Times New Roman" w:hAnsi="Times New Roman"/>
          <w:lang w:val="ru-RU" w:eastAsia="ru-RU"/>
        </w:rPr>
        <w:t>му субъекту персональных данных.</w:t>
      </w:r>
    </w:p>
    <w:p w14:paraId="15A19285" w14:textId="77777777"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4" w:name="_Toc457123692"/>
      <w:bookmarkStart w:id="5" w:name="_Toc10454772"/>
      <w:r w:rsidRPr="00F768F7">
        <w:rPr>
          <w:rFonts w:ascii="Times New Roman" w:hAnsi="Times New Roman" w:cs="Times New Roman"/>
          <w:color w:val="auto"/>
          <w:sz w:val="24"/>
          <w:szCs w:val="24"/>
          <w:lang w:val="ru-RU"/>
        </w:rPr>
        <w:t>Обязанности субъекта персональных данных и Оператора</w:t>
      </w:r>
      <w:bookmarkEnd w:id="4"/>
      <w:bookmarkEnd w:id="5"/>
    </w:p>
    <w:p w14:paraId="727EBDC6"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6" w:name="_Toc10454773"/>
      <w:r w:rsidRPr="00F768F7">
        <w:rPr>
          <w:rFonts w:ascii="Times New Roman" w:hAnsi="Times New Roman" w:cs="Times New Roman"/>
          <w:color w:val="auto"/>
          <w:lang w:val="ru-RU"/>
        </w:rPr>
        <w:t>В целях обеспечения достоверности персональных данных субъект персональных данных обязан:</w:t>
      </w:r>
      <w:bookmarkEnd w:id="6"/>
    </w:p>
    <w:p w14:paraId="03433D62" w14:textId="657D2D7A" w:rsidR="006C3F02" w:rsidRPr="00F768F7" w:rsidRDefault="006C3F0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 xml:space="preserve">предоставлять </w:t>
      </w:r>
      <w:r w:rsidR="008F252A">
        <w:rPr>
          <w:rFonts w:ascii="Times New Roman" w:eastAsia="Times New Roman" w:hAnsi="Times New Roman"/>
          <w:lang w:val="ru-RU" w:eastAsia="ru-RU"/>
        </w:rPr>
        <w:t>Фонду модернизации ЖКХ</w:t>
      </w:r>
      <w:r w:rsidRPr="00F768F7">
        <w:rPr>
          <w:rFonts w:ascii="Times New Roman" w:eastAsia="Times New Roman" w:hAnsi="Times New Roman"/>
          <w:lang w:val="ru-RU" w:eastAsia="ru-RU"/>
        </w:rPr>
        <w:t xml:space="preserve"> полные и достоверные данные о себе.</w:t>
      </w:r>
    </w:p>
    <w:p w14:paraId="73CD3554" w14:textId="440EC19D" w:rsidR="006C3F02" w:rsidRPr="00F768F7" w:rsidRDefault="006C3F0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 xml:space="preserve">в случае изменения своих персональных данных сообщать данную информацию </w:t>
      </w:r>
      <w:r w:rsidR="008F252A">
        <w:rPr>
          <w:rFonts w:ascii="Times New Roman" w:eastAsia="Times New Roman" w:hAnsi="Times New Roman"/>
          <w:lang w:val="ru-RU" w:eastAsia="ru-RU"/>
        </w:rPr>
        <w:t>Фонду модернизации ЖКХ</w:t>
      </w:r>
      <w:r w:rsidRPr="00F768F7">
        <w:rPr>
          <w:rFonts w:ascii="Times New Roman" w:eastAsia="Times New Roman" w:hAnsi="Times New Roman"/>
          <w:lang w:val="ru-RU" w:eastAsia="ru-RU"/>
        </w:rPr>
        <w:t xml:space="preserve">. </w:t>
      </w:r>
    </w:p>
    <w:p w14:paraId="4596942B" w14:textId="2283C716"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7" w:name="_Toc10454774"/>
      <w:r w:rsidRPr="00F768F7">
        <w:rPr>
          <w:rFonts w:ascii="Times New Roman" w:hAnsi="Times New Roman" w:cs="Times New Roman"/>
          <w:color w:val="auto"/>
          <w:lang w:val="ru-RU"/>
        </w:rPr>
        <w:t>Оператор обязан:</w:t>
      </w:r>
      <w:bookmarkEnd w:id="7"/>
    </w:p>
    <w:p w14:paraId="3CBF1EF9" w14:textId="4442CA8D" w:rsidR="006C3F02" w:rsidRPr="00F768F7" w:rsidRDefault="006C3F0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осуществлять защиту персональных данных субъекта персональных данных.</w:t>
      </w:r>
    </w:p>
    <w:p w14:paraId="0B140FC6" w14:textId="316FC3C5" w:rsidR="006C3F02" w:rsidRPr="00F768F7" w:rsidRDefault="006C3F0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 xml:space="preserve">вести журнал учета обращений субъектов персональных данных по вопросам обработки их персональных данных </w:t>
      </w:r>
      <w:r w:rsidR="004B0D7F" w:rsidRPr="00F768F7">
        <w:rPr>
          <w:rFonts w:ascii="Times New Roman" w:eastAsia="Times New Roman" w:hAnsi="Times New Roman"/>
          <w:lang w:val="ru-RU" w:eastAsia="ru-RU"/>
        </w:rPr>
        <w:t>в информационных системах персональных данных</w:t>
      </w:r>
      <w:r w:rsidRPr="00F768F7">
        <w:rPr>
          <w:rFonts w:ascii="Times New Roman" w:eastAsia="Times New Roman" w:hAnsi="Times New Roman"/>
          <w:lang w:val="ru-RU" w:eastAsia="ru-RU"/>
        </w:rPr>
        <w:t xml:space="preserve"> </w:t>
      </w:r>
      <w:r w:rsidR="008F252A">
        <w:rPr>
          <w:rFonts w:ascii="Times New Roman" w:eastAsia="Times New Roman" w:hAnsi="Times New Roman"/>
          <w:lang w:val="ru-RU" w:eastAsia="ru-RU"/>
        </w:rPr>
        <w:t>Фонда модернизации ЖКХ</w:t>
      </w:r>
      <w:r w:rsidRPr="00F768F7">
        <w:rPr>
          <w:rFonts w:ascii="Times New Roman" w:eastAsia="Times New Roman" w:hAnsi="Times New Roman"/>
          <w:lang w:val="ru-RU" w:eastAsia="ru-RU"/>
        </w:rPr>
        <w:t>.</w:t>
      </w:r>
    </w:p>
    <w:p w14:paraId="1BADE630" w14:textId="14F8BDF5" w:rsidR="006C3F02" w:rsidRPr="00F768F7" w:rsidRDefault="006C3F0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 xml:space="preserve">ограничить доступ с помощью соответствующего средства защиты информации к журналу учета обращений субъектов персональных данных по вопросам обработки их персональных данных </w:t>
      </w:r>
      <w:r w:rsidR="004B0D7F" w:rsidRPr="00F768F7">
        <w:rPr>
          <w:rFonts w:ascii="Times New Roman" w:eastAsia="Times New Roman" w:hAnsi="Times New Roman"/>
          <w:lang w:val="ru-RU" w:eastAsia="ru-RU"/>
        </w:rPr>
        <w:t>в информационных системах персональных данных</w:t>
      </w:r>
      <w:r w:rsidRPr="00F768F7">
        <w:rPr>
          <w:rFonts w:ascii="Times New Roman" w:eastAsia="Times New Roman" w:hAnsi="Times New Roman"/>
          <w:lang w:val="ru-RU" w:eastAsia="ru-RU"/>
        </w:rPr>
        <w:t xml:space="preserve"> </w:t>
      </w:r>
      <w:r w:rsidR="008F252A">
        <w:rPr>
          <w:rFonts w:ascii="Times New Roman" w:eastAsia="Times New Roman" w:hAnsi="Times New Roman"/>
          <w:lang w:val="ru-RU" w:eastAsia="ru-RU"/>
        </w:rPr>
        <w:t>Фонда модернизации ЖКХ</w:t>
      </w:r>
      <w:r w:rsidRPr="00F768F7">
        <w:rPr>
          <w:rFonts w:ascii="Times New Roman" w:eastAsia="Times New Roman" w:hAnsi="Times New Roman"/>
          <w:lang w:val="ru-RU" w:eastAsia="ru-RU"/>
        </w:rPr>
        <w:t xml:space="preserve"> (в электронной и бумажной форме) кругом должностных лиц (</w:t>
      </w:r>
      <w:r w:rsidR="00CB4976" w:rsidRPr="00F768F7">
        <w:rPr>
          <w:rFonts w:ascii="Times New Roman" w:eastAsia="Times New Roman" w:hAnsi="Times New Roman"/>
          <w:lang w:val="ru-RU" w:eastAsia="ru-RU"/>
        </w:rPr>
        <w:t>сотрудников</w:t>
      </w:r>
      <w:r w:rsidRPr="00F768F7">
        <w:rPr>
          <w:rFonts w:ascii="Times New Roman" w:eastAsia="Times New Roman" w:hAnsi="Times New Roman"/>
          <w:lang w:val="ru-RU" w:eastAsia="ru-RU"/>
        </w:rPr>
        <w:t xml:space="preserve">), которым </w:t>
      </w:r>
      <w:r w:rsidRPr="00F768F7">
        <w:rPr>
          <w:rFonts w:ascii="Times New Roman" w:eastAsia="Times New Roman" w:hAnsi="Times New Roman"/>
          <w:lang w:val="ru-RU" w:eastAsia="ru-RU"/>
        </w:rPr>
        <w:lastRenderedPageBreak/>
        <w:t>сведения, содержащиеся в указанном журнале, необходимы для выполнения служебных (трудовых) обязанностей.</w:t>
      </w:r>
    </w:p>
    <w:p w14:paraId="79648F4F" w14:textId="6B4E95E5" w:rsidR="006C3F02" w:rsidRPr="00F768F7" w:rsidRDefault="006C3F02" w:rsidP="006302F7">
      <w:pPr>
        <w:pStyle w:val="a7"/>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обеспечивать хранение документации, содержащей персональные данные субъектов персональных данных,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 лиц, о которых собраны данные.</w:t>
      </w:r>
    </w:p>
    <w:p w14:paraId="21DABBAB" w14:textId="443F6B87"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8" w:name="_Toc457123693"/>
      <w:bookmarkStart w:id="9" w:name="_Toc10454775"/>
      <w:r w:rsidRPr="00F768F7">
        <w:rPr>
          <w:rFonts w:ascii="Times New Roman" w:hAnsi="Times New Roman" w:cs="Times New Roman"/>
          <w:color w:val="auto"/>
          <w:sz w:val="24"/>
          <w:szCs w:val="24"/>
          <w:lang w:val="ru-RU"/>
        </w:rPr>
        <w:t>Права субъекта ПДн</w:t>
      </w:r>
      <w:bookmarkEnd w:id="8"/>
      <w:bookmarkEnd w:id="9"/>
    </w:p>
    <w:p w14:paraId="5F5E4D3C"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0" w:name="_Toc10454776"/>
      <w:r w:rsidRPr="00F768F7">
        <w:rPr>
          <w:rFonts w:ascii="Times New Roman" w:hAnsi="Times New Roman" w:cs="Times New Roman"/>
          <w:color w:val="auto"/>
          <w:lang w:val="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End w:id="10"/>
    </w:p>
    <w:p w14:paraId="3FC5E6E4"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1" w:name="_Toc10454777"/>
      <w:r w:rsidRPr="00F768F7">
        <w:rPr>
          <w:rFonts w:ascii="Times New Roman" w:hAnsi="Times New Roman" w:cs="Times New Roman"/>
          <w:color w:val="auto"/>
          <w:lang w:val="ru-RU"/>
        </w:rPr>
        <w:t>Субъект персональных данных имеет право на получение информации, касающейся обработки его персональных данных, в том числе содержащей:</w:t>
      </w:r>
      <w:bookmarkEnd w:id="11"/>
    </w:p>
    <w:p w14:paraId="2637887B" w14:textId="77777777" w:rsidR="006C3F02" w:rsidRPr="00F768F7" w:rsidRDefault="006C3F02" w:rsidP="006302F7">
      <w:pPr>
        <w:pStyle w:val="a7"/>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подтверждение факта обработки персональных данных Оператором;</w:t>
      </w:r>
    </w:p>
    <w:p w14:paraId="3B7B8D62" w14:textId="77777777" w:rsidR="006C3F02" w:rsidRPr="00F768F7" w:rsidRDefault="006C3F02" w:rsidP="006302F7">
      <w:pPr>
        <w:pStyle w:val="a7"/>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правовые основания и цели обработки персональных данных;</w:t>
      </w:r>
    </w:p>
    <w:p w14:paraId="0DEBB302" w14:textId="77777777" w:rsidR="006C3F02" w:rsidRPr="00F768F7" w:rsidRDefault="006C3F02" w:rsidP="006302F7">
      <w:pPr>
        <w:pStyle w:val="a7"/>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цели и применяемые Оператором способы обработки персональных данных;</w:t>
      </w:r>
    </w:p>
    <w:p w14:paraId="263F155E" w14:textId="77777777" w:rsidR="006C3F02" w:rsidRPr="00F768F7" w:rsidRDefault="006C3F02" w:rsidP="006302F7">
      <w:pPr>
        <w:pStyle w:val="a7"/>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сроки обработки персональных данных, в том числе сроки их хранения.</w:t>
      </w:r>
    </w:p>
    <w:p w14:paraId="5D236F1E"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2" w:name="_Toc10454778"/>
      <w:r w:rsidRPr="00F768F7">
        <w:rPr>
          <w:rFonts w:ascii="Times New Roman" w:hAnsi="Times New Roman" w:cs="Times New Roman"/>
          <w:color w:val="auto"/>
          <w:lang w:val="ru-RU"/>
        </w:rPr>
        <w:t>Субъект персональных данных имеет право на определение представителей для защиты своих персональных данных.</w:t>
      </w:r>
      <w:bookmarkEnd w:id="12"/>
    </w:p>
    <w:p w14:paraId="336AC60A"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3" w:name="_Toc10454779"/>
      <w:r w:rsidRPr="00F768F7">
        <w:rPr>
          <w:rFonts w:ascii="Times New Roman" w:hAnsi="Times New Roman" w:cs="Times New Roman"/>
          <w:color w:val="auto"/>
          <w:lang w:val="ru-RU"/>
        </w:rPr>
        <w:t>Субъект персональных данных имеет право требовать исключить или исправить неверные или неполные персональные данные, а также данные, обрабатываемые с нарушением требований Федерального закона от 27.07.2006 № 152-ФЗ «О персональных данных».</w:t>
      </w:r>
      <w:bookmarkEnd w:id="13"/>
    </w:p>
    <w:p w14:paraId="223C35F1"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4" w:name="_Toc10454780"/>
      <w:r w:rsidRPr="00F768F7">
        <w:rPr>
          <w:rFonts w:ascii="Times New Roman" w:hAnsi="Times New Roman" w:cs="Times New Roman"/>
          <w:color w:val="auto"/>
          <w:lang w:val="ru-RU"/>
        </w:rPr>
        <w:t>Субъект персональных данных имеет право требовать об извещении всех лиц, которым ранее были сообщены неверные или неполные персональные данные субъекта ПДн, обо всех произведенных в них исключениях, исправлениях или дополнениях.</w:t>
      </w:r>
      <w:bookmarkEnd w:id="14"/>
    </w:p>
    <w:p w14:paraId="7AEE1CE3" w14:textId="6E3FB764"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5" w:name="_Toc10454781"/>
      <w:r w:rsidRPr="00F768F7">
        <w:rPr>
          <w:rFonts w:ascii="Times New Roman" w:hAnsi="Times New Roman" w:cs="Times New Roman"/>
          <w:color w:val="auto"/>
          <w:lang w:val="ru-RU"/>
        </w:rPr>
        <w:t xml:space="preserve">Если субъект персональных данных считает, что </w:t>
      </w:r>
      <w:r w:rsidR="008F252A">
        <w:rPr>
          <w:rFonts w:ascii="Times New Roman" w:hAnsi="Times New Roman" w:cs="Times New Roman"/>
          <w:color w:val="auto"/>
          <w:lang w:val="ru-RU"/>
        </w:rPr>
        <w:t>Фонд модернизации ЖКХ</w:t>
      </w:r>
      <w:r w:rsidRPr="00F768F7">
        <w:rPr>
          <w:rFonts w:ascii="Times New Roman" w:hAnsi="Times New Roman" w:cs="Times New Roman"/>
          <w:color w:val="auto"/>
          <w:lang w:val="ru-RU"/>
        </w:rPr>
        <w:t xml:space="preserve"> осуществляет обработку его персональных данных с нарушением требований 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w:t>
      </w:r>
      <w:r w:rsidR="008F252A">
        <w:rPr>
          <w:rFonts w:ascii="Times New Roman" w:hAnsi="Times New Roman" w:cs="Times New Roman"/>
          <w:color w:val="auto"/>
          <w:lang w:val="ru-RU"/>
        </w:rPr>
        <w:t>Фонда модернизации ЖКХ</w:t>
      </w:r>
      <w:r w:rsidRPr="00F768F7">
        <w:rPr>
          <w:rFonts w:ascii="Times New Roman" w:hAnsi="Times New Roman" w:cs="Times New Roman"/>
          <w:color w:val="auto"/>
          <w:lang w:val="ru-RU"/>
        </w:rPr>
        <w:t xml:space="preserve"> в уполномоченном органе по защите прав субъектов персональных данных или в судебном порядке.</w:t>
      </w:r>
      <w:bookmarkEnd w:id="15"/>
    </w:p>
    <w:p w14:paraId="1BD73577"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6" w:name="_Toc10454782"/>
      <w:r w:rsidRPr="00F768F7">
        <w:rPr>
          <w:rFonts w:ascii="Times New Roman" w:hAnsi="Times New Roman" w:cs="Times New Roman"/>
          <w:color w:val="auto"/>
          <w:lang w:val="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bookmarkEnd w:id="16"/>
    </w:p>
    <w:p w14:paraId="40CD0238" w14:textId="77777777" w:rsidR="007D7779" w:rsidRPr="00A21F4F" w:rsidRDefault="007D7779" w:rsidP="006302F7">
      <w:pPr>
        <w:pStyle w:val="1"/>
        <w:spacing w:before="240" w:after="240"/>
        <w:ind w:left="431" w:hanging="431"/>
        <w:contextualSpacing/>
        <w:jc w:val="center"/>
        <w:rPr>
          <w:rFonts w:ascii="Times New Roman" w:eastAsia="Times New Roman" w:hAnsi="Times New Roman" w:cs="Times New Roman"/>
          <w:b w:val="0"/>
          <w:color w:val="auto"/>
          <w:lang w:val="ru-RU" w:eastAsia="ru-RU"/>
        </w:rPr>
      </w:pPr>
      <w:bookmarkStart w:id="17" w:name="_Toc10454783"/>
      <w:r w:rsidRPr="00A21F4F">
        <w:rPr>
          <w:rFonts w:ascii="Times New Roman" w:eastAsia="Times New Roman" w:hAnsi="Times New Roman" w:cs="Times New Roman"/>
          <w:b w:val="0"/>
          <w:color w:val="auto"/>
          <w:lang w:val="ru-RU" w:eastAsia="ru-RU"/>
        </w:rPr>
        <w:t>Основание и цели обработки персональных данных</w:t>
      </w:r>
      <w:bookmarkEnd w:id="17"/>
    </w:p>
    <w:p w14:paraId="500CFB00" w14:textId="359B0F20"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18" w:name="_Toc10454784"/>
      <w:r w:rsidRPr="00F768F7">
        <w:rPr>
          <w:rFonts w:ascii="Times New Roman" w:hAnsi="Times New Roman" w:cs="Times New Roman"/>
          <w:color w:val="auto"/>
          <w:sz w:val="24"/>
          <w:szCs w:val="24"/>
          <w:lang w:val="ru-RU"/>
        </w:rPr>
        <w:t>Обработка ПДн осуществляется на законной и справедливой основе.</w:t>
      </w:r>
      <w:bookmarkEnd w:id="18"/>
    </w:p>
    <w:p w14:paraId="13DAF4F7" w14:textId="3549D067" w:rsidR="007D7779" w:rsidRPr="00F768F7" w:rsidRDefault="007D7779"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19" w:name="_Toc10454785"/>
      <w:r w:rsidRPr="00F768F7">
        <w:rPr>
          <w:rFonts w:ascii="Times New Roman" w:hAnsi="Times New Roman" w:cs="Times New Roman"/>
          <w:color w:val="auto"/>
          <w:sz w:val="24"/>
          <w:szCs w:val="24"/>
          <w:lang w:val="ru-RU"/>
        </w:rPr>
        <w:t xml:space="preserve">Основания обработки персональных данных в </w:t>
      </w:r>
      <w:r w:rsidR="004B0D7F" w:rsidRPr="00F768F7">
        <w:rPr>
          <w:rFonts w:ascii="Times New Roman" w:hAnsi="Times New Roman" w:cs="Times New Roman"/>
          <w:color w:val="auto"/>
          <w:sz w:val="24"/>
          <w:szCs w:val="24"/>
          <w:lang w:val="ru-RU"/>
        </w:rPr>
        <w:t xml:space="preserve">ИСПДн </w:t>
      </w:r>
      <w:r w:rsidR="008F252A">
        <w:rPr>
          <w:rFonts w:ascii="Times New Roman" w:hAnsi="Times New Roman" w:cs="Times New Roman"/>
          <w:color w:val="auto"/>
          <w:sz w:val="24"/>
          <w:szCs w:val="24"/>
          <w:lang w:val="ru-RU"/>
        </w:rPr>
        <w:t>Фонда модернизации ЖКХ</w:t>
      </w:r>
      <w:r w:rsidRPr="00F768F7">
        <w:rPr>
          <w:rFonts w:ascii="Times New Roman" w:hAnsi="Times New Roman" w:cs="Times New Roman"/>
          <w:color w:val="auto"/>
          <w:sz w:val="24"/>
          <w:szCs w:val="24"/>
          <w:lang w:val="ru-RU"/>
        </w:rPr>
        <w:t xml:space="preserve">, а также источники их получения, указаны в </w:t>
      </w:r>
      <w:r w:rsidR="00B42413">
        <w:rPr>
          <w:rFonts w:ascii="Times New Roman" w:hAnsi="Times New Roman" w:cs="Times New Roman"/>
          <w:color w:val="auto"/>
          <w:sz w:val="24"/>
          <w:szCs w:val="24"/>
          <w:lang w:val="ru-RU"/>
        </w:rPr>
        <w:t>Т</w:t>
      </w:r>
      <w:r w:rsidRPr="00F768F7">
        <w:rPr>
          <w:rFonts w:ascii="Times New Roman" w:hAnsi="Times New Roman" w:cs="Times New Roman"/>
          <w:color w:val="auto"/>
          <w:sz w:val="24"/>
          <w:szCs w:val="24"/>
          <w:lang w:val="ru-RU"/>
        </w:rPr>
        <w:t xml:space="preserve">аблице </w:t>
      </w:r>
      <w:r w:rsidR="007F769D" w:rsidRPr="00F768F7">
        <w:rPr>
          <w:rFonts w:ascii="Times New Roman" w:hAnsi="Times New Roman" w:cs="Times New Roman"/>
          <w:color w:val="auto"/>
          <w:sz w:val="24"/>
          <w:szCs w:val="24"/>
          <w:lang w:val="ru-RU"/>
        </w:rPr>
        <w:t>1</w:t>
      </w:r>
      <w:r w:rsidRPr="00F768F7">
        <w:rPr>
          <w:rFonts w:ascii="Times New Roman" w:hAnsi="Times New Roman" w:cs="Times New Roman"/>
          <w:color w:val="auto"/>
          <w:sz w:val="24"/>
          <w:szCs w:val="24"/>
          <w:lang w:val="ru-RU"/>
        </w:rPr>
        <w:t>.</w:t>
      </w:r>
      <w:bookmarkEnd w:id="19"/>
    </w:p>
    <w:p w14:paraId="51F45A4E" w14:textId="0F1668FB" w:rsidR="007D7779" w:rsidRPr="00F768F7" w:rsidRDefault="007D7779" w:rsidP="006302F7">
      <w:pPr>
        <w:pStyle w:val="12"/>
        <w:spacing w:before="240" w:line="276" w:lineRule="auto"/>
        <w:rPr>
          <w:rFonts w:ascii="Times New Roman" w:hAnsi="Times New Roman"/>
          <w:bCs/>
          <w:i/>
          <w:spacing w:val="-4"/>
        </w:rPr>
      </w:pPr>
      <w:r w:rsidRPr="00F768F7">
        <w:rPr>
          <w:rFonts w:ascii="Times New Roman" w:hAnsi="Times New Roman"/>
          <w:bCs/>
          <w:i/>
          <w:spacing w:val="-4"/>
        </w:rPr>
        <w:lastRenderedPageBreak/>
        <w:t xml:space="preserve">Таблица </w:t>
      </w:r>
      <w:r w:rsidR="007F769D" w:rsidRPr="00F768F7">
        <w:rPr>
          <w:rFonts w:ascii="Times New Roman" w:hAnsi="Times New Roman"/>
          <w:bCs/>
          <w:i/>
          <w:spacing w:val="-4"/>
        </w:rPr>
        <w:t>1</w:t>
      </w:r>
      <w:r w:rsidRPr="00F768F7">
        <w:rPr>
          <w:rFonts w:ascii="Times New Roman" w:hAnsi="Times New Roman"/>
          <w:bCs/>
          <w:i/>
          <w:spacing w:val="-4"/>
        </w:rPr>
        <w:t xml:space="preserve"> – Основание обработки персональных данных в </w:t>
      </w:r>
      <w:r w:rsidR="004B0D7F" w:rsidRPr="00F768F7">
        <w:rPr>
          <w:rFonts w:ascii="Times New Roman" w:hAnsi="Times New Roman"/>
          <w:bCs/>
          <w:i/>
          <w:spacing w:val="-4"/>
        </w:rPr>
        <w:t xml:space="preserve">ИСПДн </w:t>
      </w:r>
      <w:r w:rsidR="008F252A">
        <w:rPr>
          <w:rFonts w:ascii="Times New Roman" w:hAnsi="Times New Roman"/>
          <w:bCs/>
          <w:i/>
          <w:spacing w:val="-4"/>
        </w:rPr>
        <w:t>Фонда модернизации ЖКХ</w:t>
      </w:r>
    </w:p>
    <w:tbl>
      <w:tblPr>
        <w:tblW w:w="5020" w:type="pct"/>
        <w:tblLayout w:type="fixed"/>
        <w:tblLook w:val="0000" w:firstRow="0" w:lastRow="0" w:firstColumn="0" w:lastColumn="0" w:noHBand="0" w:noVBand="0"/>
      </w:tblPr>
      <w:tblGrid>
        <w:gridCol w:w="1696"/>
        <w:gridCol w:w="4535"/>
        <w:gridCol w:w="2675"/>
        <w:gridCol w:w="1380"/>
      </w:tblGrid>
      <w:tr w:rsidR="00411CDE" w:rsidRPr="00B7126F" w14:paraId="3DCA3C95" w14:textId="77777777" w:rsidTr="000E5EA5">
        <w:trPr>
          <w:trHeight w:val="378"/>
          <w:tblHeader/>
        </w:trPr>
        <w:tc>
          <w:tcPr>
            <w:tcW w:w="824" w:type="pct"/>
            <w:tcBorders>
              <w:top w:val="single" w:sz="4" w:space="0" w:color="000000"/>
              <w:left w:val="single" w:sz="4" w:space="0" w:color="000000"/>
              <w:bottom w:val="single" w:sz="4" w:space="0" w:color="000000"/>
            </w:tcBorders>
            <w:vAlign w:val="center"/>
          </w:tcPr>
          <w:p w14:paraId="2639537B" w14:textId="50F8FCCE" w:rsidR="007D7779" w:rsidRPr="00B7126F" w:rsidRDefault="007D7779" w:rsidP="006302F7">
            <w:pPr>
              <w:pStyle w:val="12"/>
              <w:spacing w:line="276" w:lineRule="auto"/>
              <w:jc w:val="center"/>
              <w:rPr>
                <w:rFonts w:ascii="Times New Roman" w:hAnsi="Times New Roman"/>
                <w:b/>
                <w:sz w:val="22"/>
                <w:szCs w:val="22"/>
              </w:rPr>
            </w:pPr>
            <w:r w:rsidRPr="00B7126F">
              <w:rPr>
                <w:rFonts w:ascii="Times New Roman" w:hAnsi="Times New Roman"/>
                <w:b/>
                <w:sz w:val="22"/>
                <w:szCs w:val="22"/>
              </w:rPr>
              <w:t>Наименование ИС</w:t>
            </w:r>
            <w:r w:rsidR="004B0D7F">
              <w:rPr>
                <w:rFonts w:ascii="Times New Roman" w:hAnsi="Times New Roman"/>
                <w:b/>
                <w:sz w:val="22"/>
                <w:szCs w:val="22"/>
              </w:rPr>
              <w:t>ПДн</w:t>
            </w:r>
          </w:p>
        </w:tc>
        <w:tc>
          <w:tcPr>
            <w:tcW w:w="2204" w:type="pct"/>
            <w:tcBorders>
              <w:top w:val="single" w:sz="4" w:space="0" w:color="000000"/>
              <w:left w:val="single" w:sz="4" w:space="0" w:color="000000"/>
              <w:bottom w:val="single" w:sz="4" w:space="0" w:color="000000"/>
              <w:right w:val="single" w:sz="4" w:space="0" w:color="000000"/>
            </w:tcBorders>
            <w:vAlign w:val="center"/>
          </w:tcPr>
          <w:p w14:paraId="004453CE" w14:textId="77777777" w:rsidR="007D7779" w:rsidRPr="00B7126F" w:rsidRDefault="007D7779" w:rsidP="006302F7">
            <w:pPr>
              <w:pStyle w:val="12"/>
              <w:spacing w:line="276" w:lineRule="auto"/>
              <w:jc w:val="center"/>
              <w:rPr>
                <w:rFonts w:ascii="Times New Roman" w:hAnsi="Times New Roman"/>
                <w:b/>
                <w:sz w:val="22"/>
                <w:szCs w:val="22"/>
              </w:rPr>
            </w:pPr>
            <w:r w:rsidRPr="00B7126F">
              <w:rPr>
                <w:rFonts w:ascii="Times New Roman" w:hAnsi="Times New Roman"/>
                <w:b/>
                <w:sz w:val="22"/>
                <w:szCs w:val="22"/>
              </w:rPr>
              <w:t>Основание обработки</w:t>
            </w:r>
          </w:p>
        </w:tc>
        <w:tc>
          <w:tcPr>
            <w:tcW w:w="1300" w:type="pct"/>
            <w:tcBorders>
              <w:top w:val="single" w:sz="4" w:space="0" w:color="000000"/>
              <w:left w:val="single" w:sz="4" w:space="0" w:color="000000"/>
              <w:bottom w:val="single" w:sz="4" w:space="0" w:color="000000"/>
              <w:right w:val="single" w:sz="4" w:space="0" w:color="000000"/>
            </w:tcBorders>
            <w:vAlign w:val="center"/>
          </w:tcPr>
          <w:p w14:paraId="584FA933" w14:textId="77777777" w:rsidR="007D7779" w:rsidRPr="00B7126F" w:rsidRDefault="007D7779" w:rsidP="006302F7">
            <w:pPr>
              <w:pStyle w:val="12"/>
              <w:spacing w:line="276" w:lineRule="auto"/>
              <w:jc w:val="center"/>
              <w:rPr>
                <w:rFonts w:ascii="Times New Roman" w:hAnsi="Times New Roman"/>
                <w:b/>
                <w:sz w:val="22"/>
                <w:szCs w:val="22"/>
              </w:rPr>
            </w:pPr>
            <w:r w:rsidRPr="00B7126F">
              <w:rPr>
                <w:rFonts w:ascii="Times New Roman" w:hAnsi="Times New Roman"/>
                <w:b/>
                <w:sz w:val="22"/>
                <w:szCs w:val="22"/>
              </w:rPr>
              <w:t>Цель обработки</w:t>
            </w:r>
          </w:p>
        </w:tc>
        <w:tc>
          <w:tcPr>
            <w:tcW w:w="671" w:type="pct"/>
            <w:tcBorders>
              <w:top w:val="single" w:sz="4" w:space="0" w:color="000000"/>
              <w:left w:val="single" w:sz="4" w:space="0" w:color="000000"/>
              <w:bottom w:val="single" w:sz="4" w:space="0" w:color="000000"/>
              <w:right w:val="single" w:sz="4" w:space="0" w:color="000000"/>
            </w:tcBorders>
            <w:vAlign w:val="center"/>
          </w:tcPr>
          <w:p w14:paraId="031AFF8B" w14:textId="77777777" w:rsidR="007D7779" w:rsidRPr="00B7126F" w:rsidRDefault="007D7779" w:rsidP="006302F7">
            <w:pPr>
              <w:pStyle w:val="12"/>
              <w:spacing w:line="276" w:lineRule="auto"/>
              <w:jc w:val="center"/>
              <w:rPr>
                <w:rFonts w:ascii="Times New Roman" w:hAnsi="Times New Roman"/>
                <w:b/>
                <w:sz w:val="22"/>
                <w:szCs w:val="22"/>
              </w:rPr>
            </w:pPr>
            <w:r w:rsidRPr="00B7126F">
              <w:rPr>
                <w:rFonts w:ascii="Times New Roman" w:hAnsi="Times New Roman"/>
                <w:b/>
                <w:sz w:val="22"/>
                <w:szCs w:val="22"/>
              </w:rPr>
              <w:t>Источники получения ПДн</w:t>
            </w:r>
          </w:p>
        </w:tc>
      </w:tr>
      <w:tr w:rsidR="00411CDE" w:rsidRPr="00411CDE" w14:paraId="61B632C9"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1282E5BE" w14:textId="575F3C27"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eastAsia="Times New Roman" w:hAnsi="Times New Roman"/>
                <w:color w:val="000000"/>
                <w:sz w:val="20"/>
                <w:szCs w:val="20"/>
                <w:lang w:val="ru-RU" w:eastAsia="ru-RU"/>
              </w:rPr>
              <w:t>Биллинговая система «ГРОСС» (БС ГРОСС)</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46AB0" w14:textId="628DA491" w:rsidR="00411CDE" w:rsidRPr="00411CDE" w:rsidRDefault="00411CDE" w:rsidP="00411CDE">
            <w:pPr>
              <w:tabs>
                <w:tab w:val="left" w:pos="1418"/>
              </w:tabs>
              <w:spacing w:after="0" w:line="240" w:lineRule="auto"/>
              <w:jc w:val="center"/>
              <w:rPr>
                <w:rFonts w:ascii="Times New Roman" w:hAnsi="Times New Roman"/>
                <w:bCs/>
                <w:kern w:val="1"/>
                <w:sz w:val="20"/>
                <w:szCs w:val="20"/>
                <w:lang w:val="ru-RU"/>
              </w:rPr>
            </w:pPr>
            <w:r w:rsidRPr="00411CDE">
              <w:rPr>
                <w:rFonts w:ascii="Times New Roman" w:eastAsia="Times New Roman" w:hAnsi="Times New Roman"/>
                <w:color w:val="000000"/>
                <w:sz w:val="20"/>
                <w:szCs w:val="20"/>
                <w:lang w:val="ru-RU" w:eastAsia="ru-RU"/>
              </w:rPr>
              <w:t>Устав Фонда модернизации ЖКХ, утвержденный приказом департамента строительства и ЖКХ НСО от 21.01.2010 № 8, Постановление администрации НСО от 28.09.2009 № 351-па «О Фонде модернизации и развития жилищно-коммунального хозяйства муниципальных образований Новосибирской области», Закон Новосибирской области от 05.07.2013 № 360-ОЗ «Об организации проведения капитального ремонта общего имущества в многоквартирных домах, расположенных на территории Новосибирской области», постановление Правительства Новосибирской области от 13.11.2013 № 490-п «О наделении некоммерческой организации «Фонд модернизации и развития жилищно-коммунального хозяйства муниципальных образований Новосибирской области» полномочиями регионального оператора, осуществляющего деятельность, направленную на обеспечение проведения капитального ремонта общего имущества в многоквартирных домах на территории Новосибирской области»</w:t>
            </w:r>
          </w:p>
        </w:tc>
        <w:tc>
          <w:tcPr>
            <w:tcW w:w="1300" w:type="pct"/>
            <w:tcBorders>
              <w:top w:val="single" w:sz="4" w:space="0" w:color="000000"/>
              <w:left w:val="single" w:sz="4" w:space="0" w:color="000000"/>
              <w:bottom w:val="single" w:sz="4" w:space="0" w:color="000000"/>
              <w:right w:val="single" w:sz="4" w:space="0" w:color="000000"/>
            </w:tcBorders>
            <w:vAlign w:val="center"/>
          </w:tcPr>
          <w:p w14:paraId="1E6DB26A" w14:textId="40CD886B"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val="ru-RU" w:eastAsia="hi-IN" w:bidi="hi-IN"/>
              </w:rPr>
              <w:t>Информационно-аналитическое обеспечение процессов регионального оператора капитального ремонта</w:t>
            </w:r>
          </w:p>
        </w:tc>
        <w:tc>
          <w:tcPr>
            <w:tcW w:w="671" w:type="pct"/>
            <w:tcBorders>
              <w:top w:val="single" w:sz="4" w:space="0" w:color="000000"/>
              <w:left w:val="single" w:sz="4" w:space="0" w:color="000000"/>
              <w:bottom w:val="single" w:sz="4" w:space="0" w:color="000000"/>
              <w:right w:val="single" w:sz="4" w:space="0" w:color="000000"/>
            </w:tcBorders>
            <w:vAlign w:val="center"/>
          </w:tcPr>
          <w:p w14:paraId="71624321" w14:textId="6FD0893E"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t>Субъекты ПДн</w:t>
            </w:r>
          </w:p>
        </w:tc>
      </w:tr>
      <w:tr w:rsidR="00411CDE" w:rsidRPr="00411CDE" w14:paraId="3E3B8CEA"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09B8E09E" w14:textId="7B939AA0" w:rsidR="00411CDE" w:rsidRPr="00411CDE" w:rsidRDefault="00411CDE" w:rsidP="00411CDE">
            <w:pPr>
              <w:spacing w:after="0" w:line="240" w:lineRule="auto"/>
              <w:jc w:val="center"/>
              <w:rPr>
                <w:rFonts w:ascii="Times New Roman" w:hAnsi="Times New Roman"/>
                <w:sz w:val="20"/>
                <w:szCs w:val="20"/>
                <w:lang w:val="ru-RU"/>
              </w:rPr>
            </w:pPr>
            <w:r w:rsidRPr="00411CDE">
              <w:rPr>
                <w:rFonts w:ascii="Times New Roman" w:eastAsia="Times New Roman" w:hAnsi="Times New Roman"/>
                <w:color w:val="000000"/>
                <w:sz w:val="20"/>
                <w:szCs w:val="20"/>
                <w:lang w:eastAsia="ru-RU"/>
              </w:rPr>
              <w:t>ИСПДн «Зарплата и кадры»</w:t>
            </w:r>
          </w:p>
        </w:tc>
        <w:tc>
          <w:tcPr>
            <w:tcW w:w="2204" w:type="pct"/>
            <w:tcBorders>
              <w:top w:val="single" w:sz="4" w:space="0" w:color="000000"/>
              <w:left w:val="single" w:sz="4" w:space="0" w:color="000000"/>
              <w:bottom w:val="single" w:sz="4" w:space="0" w:color="000000"/>
              <w:right w:val="single" w:sz="4" w:space="0" w:color="000000"/>
            </w:tcBorders>
            <w:vAlign w:val="center"/>
          </w:tcPr>
          <w:p w14:paraId="148DB9D5" w14:textId="6EEF2E22" w:rsidR="00411CDE" w:rsidRPr="00411CDE" w:rsidRDefault="00411CDE" w:rsidP="00411CDE">
            <w:pPr>
              <w:tabs>
                <w:tab w:val="left" w:pos="1418"/>
              </w:tabs>
              <w:spacing w:after="0" w:line="240" w:lineRule="auto"/>
              <w:jc w:val="center"/>
              <w:rPr>
                <w:rFonts w:ascii="Times New Roman" w:hAnsi="Times New Roman"/>
                <w:bCs/>
                <w:spacing w:val="-1"/>
                <w:kern w:val="1"/>
                <w:sz w:val="20"/>
                <w:szCs w:val="20"/>
                <w:lang w:val="ru-RU" w:eastAsia="hi-IN" w:bidi="hi-IN"/>
              </w:rPr>
            </w:pPr>
            <w:r w:rsidRPr="00411CDE">
              <w:rPr>
                <w:rFonts w:ascii="Times New Roman" w:eastAsia="Times New Roman" w:hAnsi="Times New Roman"/>
                <w:color w:val="000000"/>
                <w:sz w:val="20"/>
                <w:szCs w:val="20"/>
                <w:lang w:val="ru-RU" w:eastAsia="ru-RU"/>
              </w:rPr>
              <w:t>Трудовой кодекс Российской Федерации; Налоговый кодекс Российской Федерации; Федеральный закон от 28.03.1998 № 53-ФЗ «О воинской обязанности и военной службе»; Постановление Правительства РФ от 27.11.2006 № 719 «Об утверждении Положения о воинском учет»; Постановление Правительства РФ от 16.04.2003 № 225 «О трудовых книжках»; постановление Минтруда РФ от 10.10.2003 № 69 «Об утверждении инструкции по заполнению трудовых книжек»</w:t>
            </w:r>
          </w:p>
        </w:tc>
        <w:tc>
          <w:tcPr>
            <w:tcW w:w="1300" w:type="pct"/>
            <w:tcBorders>
              <w:top w:val="single" w:sz="4" w:space="0" w:color="000000"/>
              <w:left w:val="single" w:sz="4" w:space="0" w:color="000000"/>
              <w:bottom w:val="single" w:sz="4" w:space="0" w:color="000000"/>
              <w:right w:val="single" w:sz="4" w:space="0" w:color="000000"/>
            </w:tcBorders>
            <w:vAlign w:val="center"/>
          </w:tcPr>
          <w:p w14:paraId="1C1EEF35" w14:textId="27F73D86"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eastAsia="hi-IN" w:bidi="hi-IN"/>
              </w:rPr>
              <w:t>Автоматизация кадрового учета</w:t>
            </w:r>
          </w:p>
        </w:tc>
        <w:tc>
          <w:tcPr>
            <w:tcW w:w="671" w:type="pct"/>
            <w:tcBorders>
              <w:top w:val="single" w:sz="4" w:space="0" w:color="000000"/>
              <w:left w:val="single" w:sz="4" w:space="0" w:color="000000"/>
              <w:bottom w:val="single" w:sz="4" w:space="0" w:color="000000"/>
              <w:right w:val="single" w:sz="4" w:space="0" w:color="000000"/>
            </w:tcBorders>
            <w:vAlign w:val="center"/>
          </w:tcPr>
          <w:p w14:paraId="69CB7B06" w14:textId="2E2DFD4B"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t>Субъекты ПДн</w:t>
            </w:r>
          </w:p>
        </w:tc>
      </w:tr>
      <w:tr w:rsidR="00411CDE" w:rsidRPr="00411CDE" w14:paraId="64654C56"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08C56D5E" w14:textId="689FF2FE" w:rsidR="00411CDE" w:rsidRPr="00411CDE" w:rsidRDefault="00411CDE" w:rsidP="00411CDE">
            <w:pPr>
              <w:spacing w:after="0" w:line="240" w:lineRule="auto"/>
              <w:jc w:val="center"/>
              <w:rPr>
                <w:rFonts w:ascii="Times New Roman" w:hAnsi="Times New Roman"/>
                <w:bCs/>
                <w:spacing w:val="-1"/>
                <w:sz w:val="20"/>
                <w:szCs w:val="20"/>
                <w:lang w:val="ru-RU" w:eastAsia="ru-RU"/>
              </w:rPr>
            </w:pPr>
            <w:r w:rsidRPr="00411CDE">
              <w:rPr>
                <w:rFonts w:ascii="Times New Roman" w:eastAsia="Times New Roman" w:hAnsi="Times New Roman"/>
                <w:color w:val="000000"/>
                <w:sz w:val="20"/>
                <w:szCs w:val="20"/>
                <w:lang w:eastAsia="ru-RU"/>
              </w:rPr>
              <w:t>ИСПДн «Бухгалтерия»</w:t>
            </w:r>
          </w:p>
        </w:tc>
        <w:tc>
          <w:tcPr>
            <w:tcW w:w="2204" w:type="pct"/>
            <w:tcBorders>
              <w:top w:val="single" w:sz="4" w:space="0" w:color="000000"/>
              <w:left w:val="single" w:sz="4" w:space="0" w:color="000000"/>
              <w:bottom w:val="single" w:sz="4" w:space="0" w:color="000000"/>
              <w:right w:val="single" w:sz="4" w:space="0" w:color="000000"/>
            </w:tcBorders>
            <w:vAlign w:val="center"/>
          </w:tcPr>
          <w:p w14:paraId="19015823" w14:textId="68C9B7EC"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eastAsia="Times New Roman" w:hAnsi="Times New Roman"/>
                <w:color w:val="000000"/>
                <w:sz w:val="20"/>
                <w:szCs w:val="20"/>
                <w:lang w:val="ru-RU" w:eastAsia="ru-RU"/>
              </w:rPr>
              <w:t>Трудовой кодекс Российской Федерации; Налоговый кодекс Российской Федерации</w:t>
            </w:r>
          </w:p>
        </w:tc>
        <w:tc>
          <w:tcPr>
            <w:tcW w:w="1300" w:type="pct"/>
            <w:tcBorders>
              <w:top w:val="single" w:sz="4" w:space="0" w:color="000000"/>
              <w:left w:val="single" w:sz="4" w:space="0" w:color="000000"/>
              <w:bottom w:val="single" w:sz="4" w:space="0" w:color="000000"/>
              <w:right w:val="single" w:sz="4" w:space="0" w:color="000000"/>
            </w:tcBorders>
            <w:vAlign w:val="center"/>
          </w:tcPr>
          <w:p w14:paraId="639EF7E7" w14:textId="5300108D"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val="ru-RU" w:eastAsia="hi-IN" w:bidi="hi-IN"/>
              </w:rPr>
              <w:t>Автоматизация финансово-хозяйственной деятельности и планирования ресурсов</w:t>
            </w:r>
          </w:p>
        </w:tc>
        <w:tc>
          <w:tcPr>
            <w:tcW w:w="671" w:type="pct"/>
            <w:tcBorders>
              <w:top w:val="single" w:sz="4" w:space="0" w:color="000000"/>
              <w:left w:val="single" w:sz="4" w:space="0" w:color="000000"/>
              <w:bottom w:val="single" w:sz="4" w:space="0" w:color="000000"/>
              <w:right w:val="single" w:sz="4" w:space="0" w:color="000000"/>
            </w:tcBorders>
            <w:vAlign w:val="center"/>
          </w:tcPr>
          <w:p w14:paraId="649933CE" w14:textId="355B0422"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t>Субъекты ПДн</w:t>
            </w:r>
          </w:p>
        </w:tc>
      </w:tr>
      <w:tr w:rsidR="00411CDE" w:rsidRPr="00411CDE" w14:paraId="2CB086E9"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1BBB5261" w14:textId="5B39F8AD" w:rsidR="00411CDE" w:rsidRPr="00411CDE" w:rsidRDefault="00411CDE" w:rsidP="00411CDE">
            <w:pPr>
              <w:spacing w:after="0" w:line="240" w:lineRule="auto"/>
              <w:jc w:val="center"/>
              <w:rPr>
                <w:rFonts w:ascii="Times New Roman" w:hAnsi="Times New Roman"/>
                <w:bCs/>
                <w:spacing w:val="-1"/>
                <w:sz w:val="20"/>
                <w:szCs w:val="20"/>
                <w:lang w:val="ru-RU" w:eastAsia="ru-RU"/>
              </w:rPr>
            </w:pPr>
            <w:r w:rsidRPr="00411CDE">
              <w:rPr>
                <w:rFonts w:ascii="Times New Roman" w:eastAsia="Times New Roman" w:hAnsi="Times New Roman"/>
                <w:color w:val="000000"/>
                <w:sz w:val="20"/>
                <w:szCs w:val="20"/>
                <w:lang w:eastAsia="ru-RU"/>
              </w:rPr>
              <w:t>ИСПДн «Тезис»</w:t>
            </w:r>
          </w:p>
        </w:tc>
        <w:tc>
          <w:tcPr>
            <w:tcW w:w="2204" w:type="pct"/>
            <w:tcBorders>
              <w:top w:val="single" w:sz="4" w:space="0" w:color="000000"/>
              <w:left w:val="single" w:sz="4" w:space="0" w:color="000000"/>
              <w:bottom w:val="single" w:sz="4" w:space="0" w:color="000000"/>
              <w:right w:val="single" w:sz="4" w:space="0" w:color="000000"/>
            </w:tcBorders>
            <w:vAlign w:val="center"/>
          </w:tcPr>
          <w:p w14:paraId="7C541339" w14:textId="1DA1D664"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eastAsia="Times New Roman" w:hAnsi="Times New Roman"/>
                <w:color w:val="000000"/>
                <w:sz w:val="20"/>
                <w:szCs w:val="20"/>
                <w:lang w:val="ru-RU" w:eastAsia="ru-RU"/>
              </w:rPr>
              <w:t>Приказ Фонда модернизации ЖКХ от 07.04.2017 № 24/1</w:t>
            </w:r>
          </w:p>
        </w:tc>
        <w:tc>
          <w:tcPr>
            <w:tcW w:w="1300" w:type="pct"/>
            <w:tcBorders>
              <w:top w:val="single" w:sz="4" w:space="0" w:color="000000"/>
              <w:left w:val="single" w:sz="4" w:space="0" w:color="000000"/>
              <w:bottom w:val="single" w:sz="4" w:space="0" w:color="000000"/>
              <w:right w:val="single" w:sz="4" w:space="0" w:color="000000"/>
            </w:tcBorders>
            <w:vAlign w:val="center"/>
          </w:tcPr>
          <w:p w14:paraId="4072768E" w14:textId="4487C704"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eastAsia="hi-IN" w:bidi="hi-IN"/>
              </w:rPr>
              <w:t>Электронный документооборот</w:t>
            </w:r>
          </w:p>
        </w:tc>
        <w:tc>
          <w:tcPr>
            <w:tcW w:w="671" w:type="pct"/>
            <w:tcBorders>
              <w:top w:val="single" w:sz="4" w:space="0" w:color="000000"/>
              <w:left w:val="single" w:sz="4" w:space="0" w:color="000000"/>
              <w:bottom w:val="single" w:sz="4" w:space="0" w:color="000000"/>
              <w:right w:val="single" w:sz="4" w:space="0" w:color="000000"/>
            </w:tcBorders>
            <w:vAlign w:val="center"/>
          </w:tcPr>
          <w:p w14:paraId="023B0161" w14:textId="7FBA56AD"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t>Субъекты ПДн</w:t>
            </w:r>
          </w:p>
        </w:tc>
      </w:tr>
      <w:tr w:rsidR="00411CDE" w:rsidRPr="00411CDE" w14:paraId="1EDC1726"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0E750BB9" w14:textId="5A05EF18" w:rsidR="00411CDE" w:rsidRPr="00411CDE" w:rsidRDefault="00411CDE" w:rsidP="00411CDE">
            <w:pPr>
              <w:spacing w:after="0" w:line="240" w:lineRule="auto"/>
              <w:jc w:val="center"/>
              <w:rPr>
                <w:rFonts w:ascii="Times New Roman" w:hAnsi="Times New Roman"/>
                <w:bCs/>
                <w:spacing w:val="-1"/>
                <w:sz w:val="20"/>
                <w:szCs w:val="20"/>
                <w:lang w:val="ru-RU" w:eastAsia="ru-RU"/>
              </w:rPr>
            </w:pPr>
            <w:r w:rsidRPr="00411CDE">
              <w:rPr>
                <w:rFonts w:ascii="Times New Roman" w:eastAsia="Times New Roman" w:hAnsi="Times New Roman"/>
                <w:color w:val="000000"/>
                <w:sz w:val="20"/>
                <w:szCs w:val="20"/>
                <w:lang w:eastAsia="ru-RU"/>
              </w:rPr>
              <w:t>ИСПДн «Личный кабинет»</w:t>
            </w:r>
          </w:p>
        </w:tc>
        <w:tc>
          <w:tcPr>
            <w:tcW w:w="2204" w:type="pct"/>
            <w:tcBorders>
              <w:top w:val="single" w:sz="4" w:space="0" w:color="000000"/>
              <w:left w:val="single" w:sz="4" w:space="0" w:color="000000"/>
              <w:bottom w:val="single" w:sz="4" w:space="0" w:color="000000"/>
              <w:right w:val="single" w:sz="4" w:space="0" w:color="000000"/>
            </w:tcBorders>
            <w:vAlign w:val="center"/>
          </w:tcPr>
          <w:p w14:paraId="3B4F80BD" w14:textId="64AA8541"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eastAsia="Times New Roman" w:hAnsi="Times New Roman"/>
                <w:color w:val="000000"/>
                <w:sz w:val="20"/>
                <w:szCs w:val="20"/>
                <w:lang w:val="ru-RU" w:eastAsia="ru-RU"/>
              </w:rPr>
              <w:t>устав Фонда модернизации ЖКХ, утвержденный приказом департамента строительства и ЖКХ НСО от 21.01.2010 № 8</w:t>
            </w:r>
          </w:p>
        </w:tc>
        <w:tc>
          <w:tcPr>
            <w:tcW w:w="1300" w:type="pct"/>
            <w:tcBorders>
              <w:top w:val="single" w:sz="4" w:space="0" w:color="000000"/>
              <w:left w:val="single" w:sz="4" w:space="0" w:color="000000"/>
              <w:bottom w:val="single" w:sz="4" w:space="0" w:color="000000"/>
              <w:right w:val="single" w:sz="4" w:space="0" w:color="000000"/>
            </w:tcBorders>
            <w:vAlign w:val="center"/>
          </w:tcPr>
          <w:p w14:paraId="740AA5E7" w14:textId="27EABD78"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val="ru-RU" w:eastAsia="hi-IN" w:bidi="hi-IN"/>
              </w:rPr>
              <w:t>Оказание бесплатной, консультационной, информационной, организационно-методической помощи по вопросам организации и проведения капитального ремонта общего имущества в многоквартирных домах</w:t>
            </w:r>
          </w:p>
        </w:tc>
        <w:tc>
          <w:tcPr>
            <w:tcW w:w="671" w:type="pct"/>
            <w:tcBorders>
              <w:top w:val="single" w:sz="4" w:space="0" w:color="000000"/>
              <w:left w:val="single" w:sz="4" w:space="0" w:color="000000"/>
              <w:bottom w:val="single" w:sz="4" w:space="0" w:color="000000"/>
              <w:right w:val="single" w:sz="4" w:space="0" w:color="000000"/>
            </w:tcBorders>
            <w:vAlign w:val="center"/>
          </w:tcPr>
          <w:p w14:paraId="578B878D" w14:textId="2A9C323F"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t>Субъекты ПДн</w:t>
            </w:r>
          </w:p>
        </w:tc>
      </w:tr>
      <w:tr w:rsidR="00411CDE" w:rsidRPr="00411CDE" w14:paraId="2F215D87"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04B5B5CC" w14:textId="30B25B4A" w:rsidR="00411CDE" w:rsidRPr="00411CDE" w:rsidRDefault="00411CDE" w:rsidP="00411CDE">
            <w:pPr>
              <w:spacing w:after="0" w:line="240" w:lineRule="auto"/>
              <w:jc w:val="center"/>
              <w:rPr>
                <w:rFonts w:ascii="Times New Roman" w:hAnsi="Times New Roman"/>
                <w:bCs/>
                <w:spacing w:val="-1"/>
                <w:sz w:val="20"/>
                <w:szCs w:val="20"/>
                <w:lang w:val="ru-RU" w:eastAsia="ru-RU"/>
              </w:rPr>
            </w:pPr>
            <w:r w:rsidRPr="00411CDE">
              <w:rPr>
                <w:rFonts w:ascii="Times New Roman" w:eastAsia="Times New Roman" w:hAnsi="Times New Roman"/>
                <w:color w:val="000000"/>
                <w:sz w:val="20"/>
                <w:szCs w:val="20"/>
                <w:lang w:eastAsia="ru-RU"/>
              </w:rPr>
              <w:t>ИСПДн «Redmine»</w:t>
            </w:r>
          </w:p>
        </w:tc>
        <w:tc>
          <w:tcPr>
            <w:tcW w:w="2204" w:type="pct"/>
            <w:tcBorders>
              <w:top w:val="single" w:sz="4" w:space="0" w:color="000000"/>
              <w:left w:val="single" w:sz="4" w:space="0" w:color="000000"/>
              <w:bottom w:val="single" w:sz="4" w:space="0" w:color="000000"/>
              <w:right w:val="single" w:sz="4" w:space="0" w:color="000000"/>
            </w:tcBorders>
            <w:vAlign w:val="center"/>
          </w:tcPr>
          <w:p w14:paraId="4A0C010A" w14:textId="7CC70107"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eastAsia="Times New Roman" w:hAnsi="Times New Roman"/>
                <w:color w:val="000000"/>
                <w:sz w:val="20"/>
                <w:szCs w:val="20"/>
                <w:lang w:val="ru-RU" w:eastAsia="ru-RU"/>
              </w:rPr>
              <w:t>устав Фонда модернизации ЖКХ, утвержденный приказом департамента строительства и ЖКХ НСО от 21.01.2010 № 8</w:t>
            </w:r>
          </w:p>
        </w:tc>
        <w:tc>
          <w:tcPr>
            <w:tcW w:w="1300" w:type="pct"/>
            <w:tcBorders>
              <w:top w:val="single" w:sz="4" w:space="0" w:color="000000"/>
              <w:left w:val="single" w:sz="4" w:space="0" w:color="000000"/>
              <w:bottom w:val="single" w:sz="4" w:space="0" w:color="000000"/>
              <w:right w:val="single" w:sz="4" w:space="0" w:color="000000"/>
            </w:tcBorders>
            <w:vAlign w:val="center"/>
          </w:tcPr>
          <w:p w14:paraId="4990C3BC" w14:textId="73737656"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val="ru-RU" w:eastAsia="hi-IN" w:bidi="hi-IN"/>
              </w:rPr>
              <w:t>Оказание бесплатной, консультационной, информационной, организационно-</w:t>
            </w:r>
            <w:r w:rsidRPr="00411CDE">
              <w:rPr>
                <w:rFonts w:ascii="Times New Roman" w:hAnsi="Times New Roman"/>
                <w:bCs/>
                <w:spacing w:val="-1"/>
                <w:kern w:val="1"/>
                <w:sz w:val="20"/>
                <w:szCs w:val="20"/>
                <w:lang w:val="ru-RU" w:eastAsia="hi-IN" w:bidi="hi-IN"/>
              </w:rPr>
              <w:lastRenderedPageBreak/>
              <w:t>методической помощи по вопросам организации и проведения капитального ремонта общего имущества в многоквартирных домах</w:t>
            </w:r>
          </w:p>
        </w:tc>
        <w:tc>
          <w:tcPr>
            <w:tcW w:w="671" w:type="pct"/>
            <w:tcBorders>
              <w:top w:val="single" w:sz="4" w:space="0" w:color="000000"/>
              <w:left w:val="single" w:sz="4" w:space="0" w:color="000000"/>
              <w:bottom w:val="single" w:sz="4" w:space="0" w:color="000000"/>
              <w:right w:val="single" w:sz="4" w:space="0" w:color="000000"/>
            </w:tcBorders>
            <w:vAlign w:val="center"/>
          </w:tcPr>
          <w:p w14:paraId="51B1DABD" w14:textId="4540570E"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lastRenderedPageBreak/>
              <w:t>Субъекты ПДн</w:t>
            </w:r>
          </w:p>
        </w:tc>
      </w:tr>
      <w:tr w:rsidR="00411CDE" w:rsidRPr="00411CDE" w14:paraId="17A7197B"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5CB111EF" w14:textId="4564EB1E" w:rsidR="00411CDE" w:rsidRPr="00411CDE" w:rsidRDefault="00411CDE" w:rsidP="00411CDE">
            <w:pPr>
              <w:spacing w:after="0" w:line="240" w:lineRule="auto"/>
              <w:jc w:val="center"/>
              <w:rPr>
                <w:rFonts w:ascii="Times New Roman" w:hAnsi="Times New Roman"/>
                <w:bCs/>
                <w:spacing w:val="-1"/>
                <w:sz w:val="20"/>
                <w:szCs w:val="20"/>
                <w:lang w:eastAsia="ru-RU"/>
              </w:rPr>
            </w:pPr>
            <w:r w:rsidRPr="00411CDE">
              <w:rPr>
                <w:rFonts w:ascii="Times New Roman" w:eastAsia="Times New Roman" w:hAnsi="Times New Roman"/>
                <w:color w:val="000000"/>
                <w:sz w:val="20"/>
                <w:szCs w:val="20"/>
                <w:lang w:eastAsia="ru-RU"/>
              </w:rPr>
              <w:t>ИСПДн «Active Directory» (ИСПДн «AD»)</w:t>
            </w:r>
          </w:p>
        </w:tc>
        <w:tc>
          <w:tcPr>
            <w:tcW w:w="2204" w:type="pct"/>
            <w:tcBorders>
              <w:top w:val="single" w:sz="4" w:space="0" w:color="000000"/>
              <w:left w:val="single" w:sz="4" w:space="0" w:color="000000"/>
              <w:bottom w:val="single" w:sz="4" w:space="0" w:color="000000"/>
              <w:right w:val="single" w:sz="4" w:space="0" w:color="000000"/>
            </w:tcBorders>
            <w:vAlign w:val="center"/>
          </w:tcPr>
          <w:p w14:paraId="1009EC32" w14:textId="797F5164"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eastAsia="Times New Roman" w:hAnsi="Times New Roman"/>
                <w:color w:val="000000"/>
                <w:sz w:val="20"/>
                <w:szCs w:val="20"/>
                <w:lang w:val="ru-RU" w:eastAsia="ru-RU"/>
              </w:rPr>
              <w:t>Приказ Фонда модернизации ЖКХ от 07.04.2017 № 24/1</w:t>
            </w:r>
          </w:p>
        </w:tc>
        <w:tc>
          <w:tcPr>
            <w:tcW w:w="1300" w:type="pct"/>
            <w:tcBorders>
              <w:top w:val="single" w:sz="4" w:space="0" w:color="000000"/>
              <w:left w:val="single" w:sz="4" w:space="0" w:color="000000"/>
              <w:bottom w:val="single" w:sz="4" w:space="0" w:color="000000"/>
              <w:right w:val="single" w:sz="4" w:space="0" w:color="000000"/>
            </w:tcBorders>
            <w:vAlign w:val="center"/>
          </w:tcPr>
          <w:p w14:paraId="67B702FE" w14:textId="2F8FC7F7"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val="ru-RU" w:eastAsia="hi-IN" w:bidi="hi-IN"/>
              </w:rPr>
              <w:t>Использование групповых политик и для обеспечения единообразия настройки пользовательской рабочей среды</w:t>
            </w:r>
          </w:p>
        </w:tc>
        <w:tc>
          <w:tcPr>
            <w:tcW w:w="671" w:type="pct"/>
            <w:tcBorders>
              <w:top w:val="single" w:sz="4" w:space="0" w:color="000000"/>
              <w:left w:val="single" w:sz="4" w:space="0" w:color="000000"/>
              <w:bottom w:val="single" w:sz="4" w:space="0" w:color="000000"/>
              <w:right w:val="single" w:sz="4" w:space="0" w:color="000000"/>
            </w:tcBorders>
            <w:vAlign w:val="center"/>
          </w:tcPr>
          <w:p w14:paraId="72FAB964" w14:textId="50588874"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t>Субъекты ПДн</w:t>
            </w:r>
          </w:p>
        </w:tc>
      </w:tr>
      <w:tr w:rsidR="00411CDE" w:rsidRPr="00411CDE" w14:paraId="752DDE0C" w14:textId="77777777" w:rsidTr="000E5EA5">
        <w:trPr>
          <w:trHeight w:val="378"/>
        </w:trPr>
        <w:tc>
          <w:tcPr>
            <w:tcW w:w="824" w:type="pct"/>
            <w:tcBorders>
              <w:top w:val="single" w:sz="4" w:space="0" w:color="000000"/>
              <w:left w:val="single" w:sz="4" w:space="0" w:color="000000"/>
              <w:bottom w:val="single" w:sz="4" w:space="0" w:color="000000"/>
            </w:tcBorders>
            <w:vAlign w:val="center"/>
          </w:tcPr>
          <w:p w14:paraId="00D52D41" w14:textId="4B9CB171" w:rsidR="00411CDE" w:rsidRPr="00411CDE" w:rsidRDefault="00411CDE" w:rsidP="00411CDE">
            <w:pPr>
              <w:spacing w:after="0" w:line="240" w:lineRule="auto"/>
              <w:jc w:val="center"/>
              <w:rPr>
                <w:rFonts w:ascii="Times New Roman" w:hAnsi="Times New Roman"/>
                <w:bCs/>
                <w:spacing w:val="-1"/>
                <w:sz w:val="20"/>
                <w:szCs w:val="20"/>
                <w:lang w:val="ru-RU" w:eastAsia="ru-RU"/>
              </w:rPr>
            </w:pPr>
            <w:r w:rsidRPr="00411CDE">
              <w:rPr>
                <w:rFonts w:ascii="Times New Roman" w:eastAsia="Times New Roman" w:hAnsi="Times New Roman"/>
                <w:color w:val="000000"/>
                <w:sz w:val="20"/>
                <w:szCs w:val="20"/>
                <w:lang w:eastAsia="ru-RU"/>
              </w:rPr>
              <w:t>ИСПДн «Интернет-сайт»</w:t>
            </w:r>
          </w:p>
        </w:tc>
        <w:tc>
          <w:tcPr>
            <w:tcW w:w="2204" w:type="pct"/>
            <w:tcBorders>
              <w:top w:val="single" w:sz="4" w:space="0" w:color="000000"/>
              <w:left w:val="single" w:sz="4" w:space="0" w:color="000000"/>
              <w:bottom w:val="single" w:sz="4" w:space="0" w:color="000000"/>
              <w:right w:val="single" w:sz="4" w:space="0" w:color="000000"/>
            </w:tcBorders>
            <w:vAlign w:val="center"/>
          </w:tcPr>
          <w:p w14:paraId="0D35B6D6" w14:textId="2462603E"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eastAsia="Times New Roman" w:hAnsi="Times New Roman"/>
                <w:color w:val="000000"/>
                <w:sz w:val="20"/>
                <w:szCs w:val="20"/>
                <w:lang w:val="ru-RU" w:eastAsia="ru-RU"/>
              </w:rPr>
              <w:t>Приказ Фонда модернизации ЖКХ от 07.04.2017 № 24/1</w:t>
            </w:r>
          </w:p>
        </w:tc>
        <w:tc>
          <w:tcPr>
            <w:tcW w:w="1300" w:type="pct"/>
            <w:tcBorders>
              <w:top w:val="single" w:sz="4" w:space="0" w:color="000000"/>
              <w:left w:val="single" w:sz="4" w:space="0" w:color="000000"/>
              <w:bottom w:val="single" w:sz="4" w:space="0" w:color="000000"/>
              <w:right w:val="single" w:sz="4" w:space="0" w:color="000000"/>
            </w:tcBorders>
            <w:vAlign w:val="center"/>
          </w:tcPr>
          <w:p w14:paraId="60B3E743" w14:textId="39F718FC"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bCs/>
                <w:spacing w:val="-1"/>
                <w:kern w:val="1"/>
                <w:sz w:val="20"/>
                <w:szCs w:val="20"/>
                <w:lang w:val="ru-RU" w:eastAsia="hi-IN" w:bidi="hi-IN"/>
              </w:rPr>
              <w:t>Информирование граждан о деятельности Фонда модернизации ЖКХ</w:t>
            </w:r>
          </w:p>
        </w:tc>
        <w:tc>
          <w:tcPr>
            <w:tcW w:w="671" w:type="pct"/>
            <w:tcBorders>
              <w:top w:val="single" w:sz="4" w:space="0" w:color="000000"/>
              <w:left w:val="single" w:sz="4" w:space="0" w:color="000000"/>
              <w:bottom w:val="single" w:sz="4" w:space="0" w:color="000000"/>
              <w:right w:val="single" w:sz="4" w:space="0" w:color="000000"/>
            </w:tcBorders>
            <w:vAlign w:val="center"/>
          </w:tcPr>
          <w:p w14:paraId="70BBF188" w14:textId="6F77B835" w:rsidR="00411CDE" w:rsidRPr="00411CDE" w:rsidRDefault="00411CDE" w:rsidP="00411CDE">
            <w:pPr>
              <w:spacing w:after="0" w:line="240" w:lineRule="auto"/>
              <w:jc w:val="center"/>
              <w:rPr>
                <w:rFonts w:ascii="Times New Roman" w:hAnsi="Times New Roman"/>
                <w:color w:val="000000"/>
                <w:sz w:val="20"/>
                <w:szCs w:val="20"/>
                <w:lang w:val="ru-RU"/>
              </w:rPr>
            </w:pPr>
            <w:r w:rsidRPr="00411CDE">
              <w:rPr>
                <w:rFonts w:ascii="Times New Roman" w:hAnsi="Times New Roman"/>
                <w:color w:val="000000"/>
                <w:kern w:val="1"/>
                <w:sz w:val="20"/>
                <w:szCs w:val="20"/>
                <w:shd w:val="clear" w:color="auto" w:fill="FFFFFF"/>
                <w:lang w:eastAsia="hi-IN" w:bidi="hi-IN"/>
              </w:rPr>
              <w:t>Субъекты ПДн</w:t>
            </w:r>
          </w:p>
        </w:tc>
      </w:tr>
    </w:tbl>
    <w:p w14:paraId="3D389F13" w14:textId="07053291"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0" w:name="_Toc10454786"/>
      <w:r w:rsidRPr="00F768F7">
        <w:rPr>
          <w:rFonts w:ascii="Times New Roman" w:hAnsi="Times New Roman" w:cs="Times New Roman"/>
          <w:color w:val="auto"/>
          <w:sz w:val="24"/>
          <w:szCs w:val="24"/>
          <w:lang w:val="ru-RU"/>
        </w:rPr>
        <w:t xml:space="preserve">Обработка ПДн ограничивается достижением конкретных, заранее определенных и законных целей, указанных в </w:t>
      </w:r>
      <w:r w:rsidR="00B42413">
        <w:rPr>
          <w:rFonts w:ascii="Times New Roman" w:hAnsi="Times New Roman" w:cs="Times New Roman"/>
          <w:color w:val="auto"/>
          <w:sz w:val="24"/>
          <w:szCs w:val="24"/>
          <w:lang w:val="ru-RU"/>
        </w:rPr>
        <w:t>Т</w:t>
      </w:r>
      <w:r w:rsidRPr="00F768F7">
        <w:rPr>
          <w:rFonts w:ascii="Times New Roman" w:hAnsi="Times New Roman" w:cs="Times New Roman"/>
          <w:color w:val="auto"/>
          <w:sz w:val="24"/>
          <w:szCs w:val="24"/>
          <w:lang w:val="ru-RU"/>
        </w:rPr>
        <w:t>аблице 1.</w:t>
      </w:r>
      <w:bookmarkEnd w:id="20"/>
    </w:p>
    <w:p w14:paraId="403B7DD5" w14:textId="45A955DE"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1" w:name="_Toc10454787"/>
      <w:r w:rsidRPr="00F768F7">
        <w:rPr>
          <w:rFonts w:ascii="Times New Roman" w:hAnsi="Times New Roman" w:cs="Times New Roman"/>
          <w:color w:val="auto"/>
          <w:sz w:val="24"/>
          <w:szCs w:val="24"/>
          <w:lang w:val="ru-RU"/>
        </w:rPr>
        <w:t xml:space="preserve">Не допускается обработка ПДн, несовместимая с целями сбора ПДн. Обработке подлежат только ПДн, которые отвечают целям их обработки. </w:t>
      </w:r>
      <w:r w:rsidR="00A74768" w:rsidRPr="00F768F7">
        <w:rPr>
          <w:rFonts w:ascii="Times New Roman" w:hAnsi="Times New Roman" w:cs="Times New Roman"/>
          <w:color w:val="auto"/>
          <w:sz w:val="24"/>
          <w:szCs w:val="24"/>
          <w:lang w:val="ru-RU"/>
        </w:rPr>
        <w:t xml:space="preserve">Обрабатываемые ПДн не должны быть избыточными по отношению к заявленным целям их обработки. </w:t>
      </w:r>
      <w:r w:rsidRPr="00F768F7">
        <w:rPr>
          <w:rFonts w:ascii="Times New Roman" w:hAnsi="Times New Roman" w:cs="Times New Roman"/>
          <w:color w:val="auto"/>
          <w:sz w:val="24"/>
          <w:szCs w:val="24"/>
          <w:lang w:val="ru-RU"/>
        </w:rPr>
        <w:t xml:space="preserve">Категории субъектов ПДн и состав обрабатываемых ПДн определены в </w:t>
      </w:r>
      <w:r w:rsidR="001E311D" w:rsidRPr="00F768F7">
        <w:rPr>
          <w:rFonts w:ascii="Times New Roman" w:hAnsi="Times New Roman" w:cs="Times New Roman"/>
          <w:color w:val="auto"/>
          <w:sz w:val="24"/>
          <w:szCs w:val="24"/>
          <w:lang w:val="ru-RU"/>
        </w:rPr>
        <w:t>Таблице 2</w:t>
      </w:r>
      <w:r w:rsidRPr="00F768F7">
        <w:rPr>
          <w:rFonts w:ascii="Times New Roman" w:hAnsi="Times New Roman" w:cs="Times New Roman"/>
          <w:color w:val="auto"/>
          <w:sz w:val="24"/>
          <w:szCs w:val="24"/>
          <w:lang w:val="ru-RU"/>
        </w:rPr>
        <w:t xml:space="preserve"> настоящей Политики и соответствуют заявленным целям обработки. Не допускается объединение баз данных, содержащих ПДн, обработка которых осуществляется в целях, несовместимых между собой.</w:t>
      </w:r>
      <w:bookmarkEnd w:id="21"/>
    </w:p>
    <w:p w14:paraId="664E8409" w14:textId="1125D9B0" w:rsidR="007D7779" w:rsidRPr="007F769D" w:rsidRDefault="007D7779" w:rsidP="006302F7">
      <w:pPr>
        <w:pStyle w:val="1"/>
        <w:spacing w:before="240" w:after="240"/>
        <w:ind w:left="431" w:hanging="431"/>
        <w:contextualSpacing/>
        <w:jc w:val="center"/>
        <w:rPr>
          <w:rFonts w:ascii="Times New Roman" w:eastAsia="Times New Roman" w:hAnsi="Times New Roman" w:cs="Times New Roman"/>
          <w:b w:val="0"/>
          <w:color w:val="auto"/>
          <w:lang w:val="ru-RU" w:eastAsia="ru-RU"/>
        </w:rPr>
      </w:pPr>
      <w:bookmarkStart w:id="22" w:name="_Toc10454788"/>
      <w:r w:rsidRPr="007F769D">
        <w:rPr>
          <w:rFonts w:ascii="Times New Roman" w:eastAsia="Times New Roman" w:hAnsi="Times New Roman" w:cs="Times New Roman"/>
          <w:b w:val="0"/>
          <w:color w:val="auto"/>
          <w:lang w:val="ru-RU" w:eastAsia="ru-RU"/>
        </w:rPr>
        <w:t xml:space="preserve">Перечень персональных данных о субъекте персональных данных, обрабатываемых </w:t>
      </w:r>
      <w:r w:rsidR="004B0D7F">
        <w:rPr>
          <w:rFonts w:ascii="Times New Roman" w:eastAsia="Times New Roman" w:hAnsi="Times New Roman" w:cs="Times New Roman"/>
          <w:b w:val="0"/>
          <w:color w:val="auto"/>
          <w:lang w:val="ru-RU" w:eastAsia="ru-RU"/>
        </w:rPr>
        <w:t>в информационных системах персональных данных</w:t>
      </w:r>
      <w:r w:rsidRPr="007F769D">
        <w:rPr>
          <w:rFonts w:ascii="Times New Roman" w:eastAsia="Times New Roman" w:hAnsi="Times New Roman" w:cs="Times New Roman"/>
          <w:b w:val="0"/>
          <w:color w:val="auto"/>
          <w:lang w:val="ru-RU" w:eastAsia="ru-RU"/>
        </w:rPr>
        <w:t>, и категории субъектов, персональные данных которых обрабатываются</w:t>
      </w:r>
      <w:bookmarkEnd w:id="22"/>
    </w:p>
    <w:p w14:paraId="6D2C44ED" w14:textId="60F1FC54" w:rsidR="007D7779" w:rsidRPr="00F768F7" w:rsidRDefault="007D7779" w:rsidP="006302F7">
      <w:pPr>
        <w:pStyle w:val="12"/>
        <w:spacing w:before="120" w:line="276" w:lineRule="auto"/>
        <w:ind w:firstLine="709"/>
        <w:jc w:val="both"/>
        <w:rPr>
          <w:rFonts w:ascii="Times New Roman" w:hAnsi="Times New Roman"/>
          <w:bCs/>
          <w:spacing w:val="-4"/>
        </w:rPr>
      </w:pPr>
      <w:r w:rsidRPr="00F768F7">
        <w:rPr>
          <w:rFonts w:ascii="Times New Roman" w:hAnsi="Times New Roman"/>
          <w:bCs/>
          <w:spacing w:val="-4"/>
        </w:rPr>
        <w:t xml:space="preserve">Перечень персональных данных о субъекте персональных данных, обрабатываемых </w:t>
      </w:r>
      <w:r w:rsidR="004B0D7F" w:rsidRPr="00F768F7">
        <w:rPr>
          <w:rFonts w:ascii="Times New Roman" w:hAnsi="Times New Roman"/>
          <w:bCs/>
          <w:spacing w:val="-4"/>
        </w:rPr>
        <w:t>в информационных системах персональных данных</w:t>
      </w:r>
      <w:r w:rsidRPr="00F768F7">
        <w:rPr>
          <w:rFonts w:ascii="Times New Roman" w:hAnsi="Times New Roman"/>
          <w:bCs/>
          <w:spacing w:val="-4"/>
        </w:rPr>
        <w:t xml:space="preserve">, и категории субъектов, персональные данных которых обрабатываются указаны в </w:t>
      </w:r>
      <w:r w:rsidR="00B42413">
        <w:rPr>
          <w:rFonts w:ascii="Times New Roman" w:hAnsi="Times New Roman"/>
          <w:bCs/>
          <w:spacing w:val="-4"/>
        </w:rPr>
        <w:t>Т</w:t>
      </w:r>
      <w:r w:rsidRPr="00F768F7">
        <w:rPr>
          <w:rFonts w:ascii="Times New Roman" w:hAnsi="Times New Roman"/>
          <w:bCs/>
          <w:spacing w:val="-4"/>
        </w:rPr>
        <w:t xml:space="preserve">аблице </w:t>
      </w:r>
      <w:r w:rsidR="007F769D" w:rsidRPr="00F768F7">
        <w:rPr>
          <w:rFonts w:ascii="Times New Roman" w:hAnsi="Times New Roman"/>
          <w:bCs/>
          <w:spacing w:val="-4"/>
        </w:rPr>
        <w:t>2</w:t>
      </w:r>
      <w:r w:rsidRPr="00F768F7">
        <w:rPr>
          <w:rFonts w:ascii="Times New Roman" w:hAnsi="Times New Roman"/>
          <w:bCs/>
          <w:spacing w:val="-4"/>
        </w:rPr>
        <w:t>.</w:t>
      </w:r>
    </w:p>
    <w:p w14:paraId="565D3B5F" w14:textId="717308A1" w:rsidR="007D7779" w:rsidRPr="00F768F7" w:rsidRDefault="007F769D" w:rsidP="006302F7">
      <w:pPr>
        <w:pStyle w:val="12"/>
        <w:spacing w:before="120" w:line="276" w:lineRule="auto"/>
        <w:rPr>
          <w:rFonts w:ascii="Times New Roman" w:hAnsi="Times New Roman"/>
          <w:bCs/>
          <w:i/>
          <w:spacing w:val="-4"/>
        </w:rPr>
      </w:pPr>
      <w:r w:rsidRPr="00F768F7">
        <w:rPr>
          <w:rFonts w:ascii="Times New Roman" w:hAnsi="Times New Roman"/>
          <w:bCs/>
          <w:i/>
          <w:spacing w:val="-4"/>
        </w:rPr>
        <w:t>Таблица 2</w:t>
      </w:r>
      <w:r w:rsidR="007D7779" w:rsidRPr="00F768F7">
        <w:rPr>
          <w:rFonts w:ascii="Times New Roman" w:hAnsi="Times New Roman"/>
          <w:bCs/>
          <w:i/>
          <w:spacing w:val="-4"/>
        </w:rPr>
        <w:t xml:space="preserve"> – Перечень персональных данных, обрабатываемых в </w:t>
      </w:r>
      <w:r w:rsidR="004B0D7F" w:rsidRPr="00F768F7">
        <w:rPr>
          <w:rFonts w:ascii="Times New Roman" w:hAnsi="Times New Roman"/>
          <w:bCs/>
          <w:i/>
          <w:spacing w:val="-4"/>
        </w:rPr>
        <w:t xml:space="preserve">ИСПДн </w:t>
      </w:r>
      <w:r w:rsidR="008F252A">
        <w:rPr>
          <w:rFonts w:ascii="Times New Roman" w:hAnsi="Times New Roman"/>
          <w:bCs/>
          <w:i/>
          <w:spacing w:val="-4"/>
        </w:rPr>
        <w:t>Фонда модернизации ЖКХ</w:t>
      </w:r>
    </w:p>
    <w:tbl>
      <w:tblPr>
        <w:tblW w:w="5000" w:type="pct"/>
        <w:tblLayout w:type="fixed"/>
        <w:tblLook w:val="04A0" w:firstRow="1" w:lastRow="0" w:firstColumn="1" w:lastColumn="0" w:noHBand="0" w:noVBand="1"/>
      </w:tblPr>
      <w:tblGrid>
        <w:gridCol w:w="1523"/>
        <w:gridCol w:w="1664"/>
        <w:gridCol w:w="5411"/>
        <w:gridCol w:w="1647"/>
      </w:tblGrid>
      <w:tr w:rsidR="007D7779" w:rsidRPr="00B7126F" w14:paraId="30B85775" w14:textId="77777777" w:rsidTr="00716121">
        <w:trPr>
          <w:trHeight w:val="378"/>
          <w:tblHeader/>
        </w:trPr>
        <w:tc>
          <w:tcPr>
            <w:tcW w:w="743" w:type="pct"/>
            <w:tcBorders>
              <w:top w:val="single" w:sz="4" w:space="0" w:color="000000"/>
              <w:left w:val="single" w:sz="4" w:space="0" w:color="000000"/>
              <w:bottom w:val="single" w:sz="4" w:space="0" w:color="000000"/>
              <w:right w:val="nil"/>
            </w:tcBorders>
            <w:vAlign w:val="center"/>
            <w:hideMark/>
          </w:tcPr>
          <w:p w14:paraId="51BB8E57" w14:textId="0250A798" w:rsidR="007D7779" w:rsidRPr="004B0D7F" w:rsidRDefault="007D7779" w:rsidP="006302F7">
            <w:pPr>
              <w:snapToGrid w:val="0"/>
              <w:spacing w:after="0"/>
              <w:ind w:left="-108" w:right="-108"/>
              <w:jc w:val="center"/>
              <w:rPr>
                <w:rFonts w:ascii="Times New Roman" w:hAnsi="Times New Roman"/>
                <w:b/>
                <w:sz w:val="22"/>
                <w:szCs w:val="22"/>
                <w:lang w:val="ru-RU"/>
              </w:rPr>
            </w:pPr>
            <w:r w:rsidRPr="00B7126F">
              <w:rPr>
                <w:rFonts w:ascii="Times New Roman" w:hAnsi="Times New Roman"/>
                <w:b/>
                <w:sz w:val="22"/>
                <w:szCs w:val="22"/>
              </w:rPr>
              <w:t>Наименование ИС</w:t>
            </w:r>
            <w:r w:rsidR="004B0D7F">
              <w:rPr>
                <w:rFonts w:ascii="Times New Roman" w:hAnsi="Times New Roman"/>
                <w:b/>
                <w:sz w:val="22"/>
                <w:szCs w:val="22"/>
                <w:lang w:val="ru-RU"/>
              </w:rPr>
              <w:t>ПДн</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23508FDA" w14:textId="77777777" w:rsidR="007D7779" w:rsidRPr="00B7126F" w:rsidRDefault="007D7779" w:rsidP="006302F7">
            <w:pPr>
              <w:snapToGrid w:val="0"/>
              <w:spacing w:after="0"/>
              <w:ind w:left="-108" w:right="-108"/>
              <w:jc w:val="center"/>
              <w:rPr>
                <w:rFonts w:ascii="Times New Roman" w:hAnsi="Times New Roman"/>
                <w:b/>
                <w:sz w:val="22"/>
                <w:szCs w:val="22"/>
              </w:rPr>
            </w:pPr>
            <w:r w:rsidRPr="00B7126F">
              <w:rPr>
                <w:rFonts w:ascii="Times New Roman" w:hAnsi="Times New Roman"/>
                <w:b/>
                <w:sz w:val="22"/>
                <w:szCs w:val="22"/>
              </w:rPr>
              <w:t>Тип субъектов персональных данных</w:t>
            </w:r>
          </w:p>
        </w:tc>
        <w:tc>
          <w:tcPr>
            <w:tcW w:w="2641" w:type="pct"/>
            <w:tcBorders>
              <w:top w:val="single" w:sz="4" w:space="0" w:color="000000"/>
              <w:left w:val="single" w:sz="4" w:space="0" w:color="000000"/>
              <w:bottom w:val="single" w:sz="4" w:space="0" w:color="000000"/>
              <w:right w:val="single" w:sz="4" w:space="0" w:color="000000"/>
            </w:tcBorders>
            <w:vAlign w:val="center"/>
          </w:tcPr>
          <w:p w14:paraId="64AB556A" w14:textId="77777777" w:rsidR="007D7779" w:rsidRPr="00B7126F" w:rsidRDefault="007D7779" w:rsidP="006302F7">
            <w:pPr>
              <w:snapToGrid w:val="0"/>
              <w:spacing w:after="0"/>
              <w:ind w:left="-108" w:right="-108"/>
              <w:jc w:val="center"/>
              <w:rPr>
                <w:rFonts w:ascii="Times New Roman" w:hAnsi="Times New Roman"/>
                <w:b/>
                <w:sz w:val="22"/>
                <w:szCs w:val="22"/>
              </w:rPr>
            </w:pPr>
            <w:r w:rsidRPr="00B7126F">
              <w:rPr>
                <w:rFonts w:ascii="Times New Roman" w:hAnsi="Times New Roman"/>
                <w:b/>
                <w:sz w:val="22"/>
                <w:szCs w:val="22"/>
              </w:rPr>
              <w:t>Состав сведений</w:t>
            </w:r>
          </w:p>
        </w:tc>
        <w:tc>
          <w:tcPr>
            <w:tcW w:w="804" w:type="pct"/>
            <w:tcBorders>
              <w:top w:val="single" w:sz="4" w:space="0" w:color="000000"/>
              <w:left w:val="single" w:sz="4" w:space="0" w:color="000000"/>
              <w:bottom w:val="single" w:sz="4" w:space="0" w:color="000000"/>
              <w:right w:val="single" w:sz="4" w:space="0" w:color="000000"/>
            </w:tcBorders>
            <w:vAlign w:val="center"/>
          </w:tcPr>
          <w:p w14:paraId="1BF8BEB1" w14:textId="77777777" w:rsidR="007D7779" w:rsidRPr="00B7126F" w:rsidRDefault="007D7779" w:rsidP="006302F7">
            <w:pPr>
              <w:snapToGrid w:val="0"/>
              <w:spacing w:after="0"/>
              <w:ind w:left="-108" w:right="-108"/>
              <w:jc w:val="center"/>
              <w:rPr>
                <w:rFonts w:ascii="Times New Roman" w:hAnsi="Times New Roman"/>
                <w:b/>
                <w:sz w:val="22"/>
                <w:szCs w:val="22"/>
              </w:rPr>
            </w:pPr>
            <w:r w:rsidRPr="00B7126F">
              <w:rPr>
                <w:rFonts w:ascii="Times New Roman" w:hAnsi="Times New Roman"/>
                <w:b/>
                <w:sz w:val="22"/>
                <w:szCs w:val="22"/>
              </w:rPr>
              <w:t>Допустимые операции</w:t>
            </w:r>
          </w:p>
        </w:tc>
      </w:tr>
      <w:tr w:rsidR="00D5079C" w:rsidRPr="0057074B" w14:paraId="0541BAAD"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2AFFDE19" w14:textId="11CF279B" w:rsidR="00D5079C" w:rsidRPr="00D5079C" w:rsidRDefault="00D5079C" w:rsidP="00716121">
            <w:pPr>
              <w:spacing w:after="0" w:line="240" w:lineRule="auto"/>
              <w:ind w:left="29" w:right="34" w:hanging="137"/>
              <w:jc w:val="center"/>
              <w:rPr>
                <w:rFonts w:ascii="Times New Roman" w:hAnsi="Times New Roman"/>
                <w:color w:val="000000"/>
                <w:sz w:val="20"/>
                <w:szCs w:val="20"/>
                <w:lang w:val="ru-RU"/>
              </w:rPr>
            </w:pPr>
            <w:r w:rsidRPr="00D5079C">
              <w:rPr>
                <w:rFonts w:ascii="Times New Roman" w:eastAsia="Times New Roman" w:hAnsi="Times New Roman"/>
                <w:color w:val="000000"/>
                <w:sz w:val="20"/>
                <w:szCs w:val="20"/>
                <w:lang w:val="ru-RU" w:eastAsia="ru-RU"/>
              </w:rPr>
              <w:t>Биллинговая система «ГРОСС» (БС ГРОСС)</w:t>
            </w:r>
          </w:p>
        </w:tc>
        <w:tc>
          <w:tcPr>
            <w:tcW w:w="812" w:type="pct"/>
            <w:tcBorders>
              <w:top w:val="single" w:sz="4" w:space="0" w:color="000000"/>
              <w:left w:val="single" w:sz="4" w:space="0" w:color="000000"/>
              <w:bottom w:val="single" w:sz="4" w:space="0" w:color="000000"/>
              <w:right w:val="single" w:sz="4" w:space="0" w:color="000000"/>
            </w:tcBorders>
            <w:vAlign w:val="center"/>
          </w:tcPr>
          <w:p w14:paraId="34F84092" w14:textId="7AA47AEE"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не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32D1F290" w14:textId="65877F6F"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lang w:val="ru-RU"/>
              </w:rPr>
              <w:t>Фамилия, имя, отчество</w:t>
            </w:r>
            <w:r w:rsidRPr="00D5079C">
              <w:rPr>
                <w:rFonts w:ascii="Times New Roman" w:hAnsi="Times New Roman"/>
                <w:sz w:val="20"/>
                <w:szCs w:val="20"/>
                <w:lang w:val="ru-RU"/>
              </w:rPr>
              <w:t xml:space="preserve">, дата рождения, место жительства, </w:t>
            </w:r>
            <w:r w:rsidRPr="00D5079C">
              <w:rPr>
                <w:rFonts w:ascii="Times New Roman" w:hAnsi="Times New Roman"/>
                <w:color w:val="000000"/>
                <w:sz w:val="20"/>
                <w:szCs w:val="20"/>
                <w:lang w:val="ru-RU"/>
              </w:rPr>
              <w:t xml:space="preserve">паспортные данные (серия, номер, дата выдачи, организация, выдавшая паспорт, код подразделения, адрес по месту регистрации); номер и дата выдачи правоустанавливающих документов на объект недвижимости, площадь жилого помещения, количество комнат, величина задолженности, номер лицевого счета (текущие показания, сумма начислений и оплат), количество проживающих, дата и сумма взноса, величина процентов за ненадлежащее исполнение по обязанностям по уплате в фонд капитального ремонта, дата и сумма вноса, количество проживающих, юридические лица, индивидуальные предприниматели, </w:t>
            </w:r>
            <w:r w:rsidRPr="00D5079C">
              <w:rPr>
                <w:rFonts w:ascii="Times New Roman" w:hAnsi="Times New Roman"/>
                <w:color w:val="000000"/>
                <w:sz w:val="20"/>
                <w:szCs w:val="20"/>
                <w:lang w:val="ru-RU"/>
              </w:rPr>
              <w:lastRenderedPageBreak/>
              <w:t>абоненты (собственники жилых помещений, а также лица проживающие в жилых помещениях)</w:t>
            </w:r>
          </w:p>
        </w:tc>
        <w:tc>
          <w:tcPr>
            <w:tcW w:w="804" w:type="pct"/>
            <w:tcBorders>
              <w:top w:val="single" w:sz="4" w:space="0" w:color="000000"/>
              <w:left w:val="single" w:sz="4" w:space="0" w:color="000000"/>
              <w:bottom w:val="single" w:sz="4" w:space="0" w:color="000000"/>
              <w:right w:val="single" w:sz="4" w:space="0" w:color="000000"/>
            </w:tcBorders>
            <w:vAlign w:val="center"/>
          </w:tcPr>
          <w:p w14:paraId="3B5349C4" w14:textId="5E0D5B46"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lastRenderedPageBreak/>
              <w:t>Сбор, уточнение, хранение, использование, передача, уничтожение</w:t>
            </w:r>
          </w:p>
        </w:tc>
      </w:tr>
      <w:tr w:rsidR="00D5079C" w:rsidRPr="0057074B" w14:paraId="7BD61E39"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5F4BB054" w14:textId="532F3242" w:rsidR="00D5079C" w:rsidRPr="00D5079C" w:rsidRDefault="00D5079C" w:rsidP="00716121">
            <w:pPr>
              <w:spacing w:after="0" w:line="240" w:lineRule="auto"/>
              <w:ind w:left="29" w:right="34"/>
              <w:jc w:val="center"/>
              <w:rPr>
                <w:rFonts w:ascii="Times New Roman" w:hAnsi="Times New Roman"/>
                <w:sz w:val="20"/>
                <w:szCs w:val="20"/>
                <w:lang w:val="ru-RU"/>
              </w:rPr>
            </w:pPr>
            <w:r w:rsidRPr="00D5079C">
              <w:rPr>
                <w:rFonts w:ascii="Times New Roman" w:eastAsia="Times New Roman" w:hAnsi="Times New Roman"/>
                <w:color w:val="000000"/>
                <w:sz w:val="20"/>
                <w:szCs w:val="20"/>
                <w:lang w:eastAsia="ru-RU"/>
              </w:rPr>
              <w:t>ИСПДн «Зарплата и кадры»</w:t>
            </w:r>
          </w:p>
        </w:tc>
        <w:tc>
          <w:tcPr>
            <w:tcW w:w="812" w:type="pct"/>
            <w:tcBorders>
              <w:top w:val="single" w:sz="4" w:space="0" w:color="000000"/>
              <w:left w:val="single" w:sz="4" w:space="0" w:color="000000"/>
              <w:bottom w:val="single" w:sz="4" w:space="0" w:color="000000"/>
              <w:right w:val="single" w:sz="4" w:space="0" w:color="000000"/>
            </w:tcBorders>
            <w:vAlign w:val="center"/>
          </w:tcPr>
          <w:p w14:paraId="75B87568" w14:textId="130CEE21"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407D1064" w14:textId="1A30B02D"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lang w:val="ru-RU"/>
              </w:rPr>
              <w:t>Фамилия, имя, отчество; дата рождения; место рождения; адрес; семейное положение; социальное положение; образование; профессия; доходы; пол, телефонный номер; адрес регистрации/места жительства; паспортные данные (серия, номер, дата выдачи, организация, выдавшая паспорт, код подразделения, адрес по месту регистрации); место работы и занимаемая должность; размер оклада, контакты; номер страхового свидетельства государственного пенсионного страхования; ИНН, информация о трудовом стаже, лицевой счет в банке по зарплатному проекту организации, соискатели на вакантные должности</w:t>
            </w:r>
          </w:p>
        </w:tc>
        <w:tc>
          <w:tcPr>
            <w:tcW w:w="804" w:type="pct"/>
            <w:tcBorders>
              <w:top w:val="single" w:sz="4" w:space="0" w:color="000000"/>
              <w:left w:val="single" w:sz="4" w:space="0" w:color="000000"/>
              <w:bottom w:val="single" w:sz="4" w:space="0" w:color="000000"/>
              <w:right w:val="single" w:sz="4" w:space="0" w:color="000000"/>
            </w:tcBorders>
            <w:vAlign w:val="center"/>
          </w:tcPr>
          <w:p w14:paraId="18EA9EAD" w14:textId="417372DB"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t>Сбор, уточнение, хранение, использование, передача, уничтожение</w:t>
            </w:r>
          </w:p>
        </w:tc>
      </w:tr>
      <w:tr w:rsidR="00D5079C" w:rsidRPr="0057074B" w14:paraId="570D7AC9"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7B785EFD" w14:textId="54A7FCB8" w:rsidR="00D5079C" w:rsidRPr="00D5079C" w:rsidRDefault="00D5079C" w:rsidP="00716121">
            <w:pPr>
              <w:spacing w:after="0" w:line="240" w:lineRule="auto"/>
              <w:ind w:left="29" w:right="34"/>
              <w:jc w:val="center"/>
              <w:rPr>
                <w:rFonts w:ascii="Times New Roman" w:hAnsi="Times New Roman"/>
                <w:bCs/>
                <w:spacing w:val="-1"/>
                <w:sz w:val="20"/>
                <w:szCs w:val="20"/>
                <w:lang w:val="ru-RU" w:eastAsia="ru-RU"/>
              </w:rPr>
            </w:pPr>
            <w:r w:rsidRPr="00D5079C">
              <w:rPr>
                <w:rFonts w:ascii="Times New Roman" w:eastAsia="Times New Roman" w:hAnsi="Times New Roman"/>
                <w:color w:val="000000"/>
                <w:sz w:val="20"/>
                <w:szCs w:val="20"/>
                <w:lang w:eastAsia="ru-RU"/>
              </w:rPr>
              <w:t>ИСПДн «Бухгалтерия»</w:t>
            </w:r>
          </w:p>
        </w:tc>
        <w:tc>
          <w:tcPr>
            <w:tcW w:w="812" w:type="pct"/>
            <w:tcBorders>
              <w:top w:val="single" w:sz="4" w:space="0" w:color="000000"/>
              <w:left w:val="single" w:sz="4" w:space="0" w:color="000000"/>
              <w:bottom w:val="single" w:sz="4" w:space="0" w:color="000000"/>
              <w:right w:val="single" w:sz="4" w:space="0" w:color="000000"/>
            </w:tcBorders>
            <w:vAlign w:val="center"/>
          </w:tcPr>
          <w:p w14:paraId="53E10C97" w14:textId="72183097"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7BACE048" w14:textId="58E36292"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lang w:val="ru-RU"/>
              </w:rPr>
              <w:t>Фамилия, имя, отчество; дата рождения; место рождения; адрес; пол, телефонный номер; адрес регистрации/места жительства; паспортные данные (серия, номер, дата выдачи, организация, выдавшая паспорт, код подразделения, адрес по месту регистрации); место работы и занимаемая должность; контакты; номер страхового свидетельства государственного пенсионного страхования; ИНН, лицевой счет в банке по зарплатному проекту организации, юридические лица, индивидуальные предприниматели</w:t>
            </w:r>
          </w:p>
        </w:tc>
        <w:tc>
          <w:tcPr>
            <w:tcW w:w="804" w:type="pct"/>
            <w:tcBorders>
              <w:top w:val="single" w:sz="4" w:space="0" w:color="000000"/>
              <w:left w:val="single" w:sz="4" w:space="0" w:color="000000"/>
              <w:bottom w:val="single" w:sz="4" w:space="0" w:color="000000"/>
              <w:right w:val="single" w:sz="4" w:space="0" w:color="000000"/>
            </w:tcBorders>
            <w:vAlign w:val="center"/>
          </w:tcPr>
          <w:p w14:paraId="32252BC9" w14:textId="050A2104"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t>Сбор, уточнение, хранение, использование, передача, уничтожение</w:t>
            </w:r>
          </w:p>
        </w:tc>
      </w:tr>
      <w:tr w:rsidR="00D5079C" w:rsidRPr="0057074B" w14:paraId="6C867165"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04AE2A47" w14:textId="4B970A84" w:rsidR="00D5079C" w:rsidRPr="00D5079C" w:rsidRDefault="00D5079C" w:rsidP="00716121">
            <w:pPr>
              <w:spacing w:after="0" w:line="240" w:lineRule="auto"/>
              <w:ind w:left="29" w:right="34"/>
              <w:jc w:val="center"/>
              <w:rPr>
                <w:rFonts w:ascii="Times New Roman" w:hAnsi="Times New Roman"/>
                <w:bCs/>
                <w:spacing w:val="-1"/>
                <w:sz w:val="20"/>
                <w:szCs w:val="20"/>
                <w:lang w:val="ru-RU" w:eastAsia="ru-RU"/>
              </w:rPr>
            </w:pPr>
            <w:r w:rsidRPr="00D5079C">
              <w:rPr>
                <w:rFonts w:ascii="Times New Roman" w:eastAsia="Times New Roman" w:hAnsi="Times New Roman"/>
                <w:color w:val="000000"/>
                <w:sz w:val="20"/>
                <w:szCs w:val="20"/>
                <w:lang w:eastAsia="ru-RU"/>
              </w:rPr>
              <w:t>ИСПДн «Тезис»</w:t>
            </w:r>
          </w:p>
        </w:tc>
        <w:tc>
          <w:tcPr>
            <w:tcW w:w="812" w:type="pct"/>
            <w:tcBorders>
              <w:top w:val="single" w:sz="4" w:space="0" w:color="000000"/>
              <w:left w:val="single" w:sz="4" w:space="0" w:color="000000"/>
              <w:bottom w:val="single" w:sz="4" w:space="0" w:color="000000"/>
              <w:right w:val="single" w:sz="4" w:space="0" w:color="000000"/>
            </w:tcBorders>
            <w:vAlign w:val="center"/>
          </w:tcPr>
          <w:p w14:paraId="2898AACE" w14:textId="250D116F"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не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03DD5F7B" w14:textId="26496C08"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lang w:val="ru-RU"/>
              </w:rPr>
              <w:t>Фамилия, имя, отчество</w:t>
            </w:r>
            <w:r w:rsidRPr="00D5079C">
              <w:rPr>
                <w:rFonts w:ascii="Times New Roman" w:hAnsi="Times New Roman"/>
                <w:sz w:val="20"/>
                <w:szCs w:val="20"/>
                <w:lang w:val="ru-RU"/>
              </w:rPr>
              <w:t>, должность, финансовая информация, паспортные данные (серия, номер, дата выдачи, организация, выдавшая паспорт, код подразделения, адрес по месту регистрации), адрес, свидетельства о регистрации недвижимости, индивидуальные предприниматели, юридические лица, абоненты (собственники жилых помещений, а также лица, проживающие в жилых помещениях), председатели собраний собственников жилых помещений многоквартирных домов</w:t>
            </w:r>
          </w:p>
        </w:tc>
        <w:tc>
          <w:tcPr>
            <w:tcW w:w="804" w:type="pct"/>
            <w:tcBorders>
              <w:top w:val="single" w:sz="4" w:space="0" w:color="000000"/>
              <w:left w:val="single" w:sz="4" w:space="0" w:color="000000"/>
              <w:bottom w:val="single" w:sz="4" w:space="0" w:color="000000"/>
              <w:right w:val="single" w:sz="4" w:space="0" w:color="000000"/>
            </w:tcBorders>
          </w:tcPr>
          <w:p w14:paraId="5EA49F77" w14:textId="70A147AE"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t>Сбор, уточнение, хранение, использование, передача, уничтожение</w:t>
            </w:r>
          </w:p>
        </w:tc>
      </w:tr>
      <w:tr w:rsidR="00D5079C" w:rsidRPr="0057074B" w14:paraId="2C01E4F8"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5457D12D" w14:textId="7C7B4477" w:rsidR="00D5079C" w:rsidRPr="00D5079C" w:rsidRDefault="00D5079C" w:rsidP="00716121">
            <w:pPr>
              <w:spacing w:after="0" w:line="240" w:lineRule="auto"/>
              <w:ind w:left="29" w:right="34"/>
              <w:jc w:val="center"/>
              <w:rPr>
                <w:rFonts w:ascii="Times New Roman" w:hAnsi="Times New Roman"/>
                <w:bCs/>
                <w:spacing w:val="-1"/>
                <w:sz w:val="20"/>
                <w:szCs w:val="20"/>
                <w:lang w:val="ru-RU" w:eastAsia="ru-RU"/>
              </w:rPr>
            </w:pPr>
            <w:r w:rsidRPr="00D5079C">
              <w:rPr>
                <w:rFonts w:ascii="Times New Roman" w:eastAsia="Times New Roman" w:hAnsi="Times New Roman"/>
                <w:color w:val="000000"/>
                <w:sz w:val="20"/>
                <w:szCs w:val="20"/>
                <w:lang w:eastAsia="ru-RU"/>
              </w:rPr>
              <w:t>ИСПДн «Личный кабинет»</w:t>
            </w:r>
          </w:p>
        </w:tc>
        <w:tc>
          <w:tcPr>
            <w:tcW w:w="812" w:type="pct"/>
            <w:tcBorders>
              <w:top w:val="single" w:sz="4" w:space="0" w:color="000000"/>
              <w:left w:val="single" w:sz="4" w:space="0" w:color="000000"/>
              <w:bottom w:val="single" w:sz="4" w:space="0" w:color="000000"/>
              <w:right w:val="single" w:sz="4" w:space="0" w:color="000000"/>
            </w:tcBorders>
            <w:vAlign w:val="center"/>
          </w:tcPr>
          <w:p w14:paraId="480090CD" w14:textId="01629D7B"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не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58BFE010" w14:textId="69C24572"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lang w:val="ru-RU"/>
              </w:rPr>
              <w:t>Фамилия, имя, отчество</w:t>
            </w:r>
            <w:r w:rsidRPr="00D5079C">
              <w:rPr>
                <w:rFonts w:ascii="Times New Roman" w:hAnsi="Times New Roman"/>
                <w:sz w:val="20"/>
                <w:szCs w:val="20"/>
                <w:lang w:val="ru-RU"/>
              </w:rPr>
              <w:t>, место жительства, финансовая информация, адрес, свидетельства о регистрации недвижимости, абоненты (собственники жилых помещений, а также лица, проживающие в жилых помещениях)</w:t>
            </w:r>
          </w:p>
        </w:tc>
        <w:tc>
          <w:tcPr>
            <w:tcW w:w="804" w:type="pct"/>
            <w:tcBorders>
              <w:top w:val="single" w:sz="4" w:space="0" w:color="000000"/>
              <w:left w:val="single" w:sz="4" w:space="0" w:color="000000"/>
              <w:bottom w:val="single" w:sz="4" w:space="0" w:color="000000"/>
              <w:right w:val="single" w:sz="4" w:space="0" w:color="000000"/>
            </w:tcBorders>
          </w:tcPr>
          <w:p w14:paraId="5403AC9D" w14:textId="7647C502"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t>Сбор, уточнение, хранение, использование, передача, уничтожение</w:t>
            </w:r>
          </w:p>
        </w:tc>
      </w:tr>
      <w:tr w:rsidR="00D5079C" w:rsidRPr="0057074B" w14:paraId="52D413F7"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6536A3C8" w14:textId="1FFE7342" w:rsidR="00D5079C" w:rsidRPr="00D5079C" w:rsidRDefault="00D5079C" w:rsidP="00716121">
            <w:pPr>
              <w:spacing w:after="0" w:line="240" w:lineRule="auto"/>
              <w:ind w:left="29" w:right="34"/>
              <w:jc w:val="center"/>
              <w:rPr>
                <w:rFonts w:ascii="Times New Roman" w:hAnsi="Times New Roman"/>
                <w:bCs/>
                <w:spacing w:val="-1"/>
                <w:sz w:val="20"/>
                <w:szCs w:val="20"/>
                <w:lang w:val="ru-RU" w:eastAsia="ru-RU"/>
              </w:rPr>
            </w:pPr>
            <w:r w:rsidRPr="00D5079C">
              <w:rPr>
                <w:rFonts w:ascii="Times New Roman" w:eastAsia="Times New Roman" w:hAnsi="Times New Roman"/>
                <w:color w:val="000000"/>
                <w:sz w:val="20"/>
                <w:szCs w:val="20"/>
                <w:lang w:eastAsia="ru-RU"/>
              </w:rPr>
              <w:t>ИСПДн «Redmine»</w:t>
            </w:r>
          </w:p>
        </w:tc>
        <w:tc>
          <w:tcPr>
            <w:tcW w:w="812" w:type="pct"/>
            <w:tcBorders>
              <w:top w:val="single" w:sz="4" w:space="0" w:color="000000"/>
              <w:left w:val="single" w:sz="4" w:space="0" w:color="000000"/>
              <w:bottom w:val="single" w:sz="4" w:space="0" w:color="000000"/>
              <w:right w:val="single" w:sz="4" w:space="0" w:color="000000"/>
            </w:tcBorders>
            <w:vAlign w:val="center"/>
          </w:tcPr>
          <w:p w14:paraId="7C3609DE" w14:textId="3F40161B"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не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40257E2A" w14:textId="5CEF1EBF"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lang w:val="ru-RU"/>
              </w:rPr>
              <w:t>Фамилия, имя, отчество</w:t>
            </w:r>
            <w:r w:rsidRPr="00D5079C">
              <w:rPr>
                <w:rFonts w:ascii="Times New Roman" w:hAnsi="Times New Roman"/>
                <w:sz w:val="20"/>
                <w:szCs w:val="20"/>
                <w:lang w:val="ru-RU"/>
              </w:rPr>
              <w:t>, место жительства, финансовая информация, адрес, свидетельства о регистрации недвижимости, абоненты (собственники жилых помещений, а также лица, проживающие в жилых помещениях)</w:t>
            </w:r>
          </w:p>
        </w:tc>
        <w:tc>
          <w:tcPr>
            <w:tcW w:w="804" w:type="pct"/>
            <w:tcBorders>
              <w:top w:val="single" w:sz="4" w:space="0" w:color="000000"/>
              <w:left w:val="single" w:sz="4" w:space="0" w:color="000000"/>
              <w:bottom w:val="single" w:sz="4" w:space="0" w:color="000000"/>
              <w:right w:val="single" w:sz="4" w:space="0" w:color="000000"/>
            </w:tcBorders>
          </w:tcPr>
          <w:p w14:paraId="7965D61D" w14:textId="3A5DE606"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t>Сбор, уточнение, хранение, использование, передача, уничтожение</w:t>
            </w:r>
          </w:p>
        </w:tc>
      </w:tr>
      <w:tr w:rsidR="00D5079C" w:rsidRPr="0057074B" w14:paraId="12A8915C"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6B7B0E02" w14:textId="7F985F59" w:rsidR="00D5079C" w:rsidRPr="00D5079C" w:rsidRDefault="00D5079C" w:rsidP="00716121">
            <w:pPr>
              <w:spacing w:after="0" w:line="240" w:lineRule="auto"/>
              <w:ind w:left="29" w:right="34"/>
              <w:jc w:val="center"/>
              <w:rPr>
                <w:rFonts w:ascii="Times New Roman" w:hAnsi="Times New Roman"/>
                <w:bCs/>
                <w:spacing w:val="-1"/>
                <w:sz w:val="20"/>
                <w:szCs w:val="20"/>
                <w:lang w:eastAsia="ru-RU"/>
              </w:rPr>
            </w:pPr>
            <w:r w:rsidRPr="00D5079C">
              <w:rPr>
                <w:rFonts w:ascii="Times New Roman" w:eastAsia="Times New Roman" w:hAnsi="Times New Roman"/>
                <w:color w:val="000000"/>
                <w:sz w:val="20"/>
                <w:szCs w:val="20"/>
                <w:lang w:eastAsia="ru-RU"/>
              </w:rPr>
              <w:t>ИСПДн «Active Directory» (ИСПДн «AD»)</w:t>
            </w:r>
          </w:p>
        </w:tc>
        <w:tc>
          <w:tcPr>
            <w:tcW w:w="812" w:type="pct"/>
            <w:tcBorders>
              <w:top w:val="single" w:sz="4" w:space="0" w:color="000000"/>
              <w:left w:val="single" w:sz="4" w:space="0" w:color="000000"/>
              <w:bottom w:val="single" w:sz="4" w:space="0" w:color="000000"/>
              <w:right w:val="single" w:sz="4" w:space="0" w:color="000000"/>
            </w:tcBorders>
            <w:vAlign w:val="center"/>
          </w:tcPr>
          <w:p w14:paraId="6AD55C08" w14:textId="189CD9E9"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1638A21C" w14:textId="5C7B7AA6"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rPr>
              <w:t>Фамилия, имя, отчество</w:t>
            </w:r>
            <w:r w:rsidRPr="00D5079C">
              <w:rPr>
                <w:rFonts w:ascii="Times New Roman" w:hAnsi="Times New Roman"/>
                <w:sz w:val="20"/>
                <w:szCs w:val="20"/>
              </w:rPr>
              <w:t>, должность</w:t>
            </w:r>
          </w:p>
        </w:tc>
        <w:tc>
          <w:tcPr>
            <w:tcW w:w="804" w:type="pct"/>
            <w:tcBorders>
              <w:top w:val="single" w:sz="4" w:space="0" w:color="000000"/>
              <w:left w:val="single" w:sz="4" w:space="0" w:color="000000"/>
              <w:bottom w:val="single" w:sz="4" w:space="0" w:color="000000"/>
              <w:right w:val="single" w:sz="4" w:space="0" w:color="000000"/>
            </w:tcBorders>
          </w:tcPr>
          <w:p w14:paraId="15AFC1C0" w14:textId="3F4E373E"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t>Сбор, уточнение, хранение, использование, уничтожение</w:t>
            </w:r>
          </w:p>
        </w:tc>
      </w:tr>
      <w:tr w:rsidR="00D5079C" w:rsidRPr="0057074B" w14:paraId="43187D77" w14:textId="77777777" w:rsidTr="00716121">
        <w:trPr>
          <w:trHeight w:val="378"/>
        </w:trPr>
        <w:tc>
          <w:tcPr>
            <w:tcW w:w="743" w:type="pct"/>
            <w:tcBorders>
              <w:top w:val="single" w:sz="4" w:space="0" w:color="000000"/>
              <w:left w:val="single" w:sz="4" w:space="0" w:color="000000"/>
              <w:bottom w:val="single" w:sz="4" w:space="0" w:color="000000"/>
              <w:right w:val="nil"/>
            </w:tcBorders>
            <w:vAlign w:val="center"/>
          </w:tcPr>
          <w:p w14:paraId="3799D307" w14:textId="138ED843" w:rsidR="00D5079C" w:rsidRPr="00D5079C" w:rsidRDefault="00D5079C" w:rsidP="00716121">
            <w:pPr>
              <w:spacing w:after="0" w:line="240" w:lineRule="auto"/>
              <w:ind w:left="29" w:right="34"/>
              <w:jc w:val="center"/>
              <w:rPr>
                <w:rFonts w:ascii="Times New Roman" w:hAnsi="Times New Roman"/>
                <w:bCs/>
                <w:spacing w:val="-1"/>
                <w:sz w:val="20"/>
                <w:szCs w:val="20"/>
                <w:lang w:val="ru-RU" w:eastAsia="ru-RU"/>
              </w:rPr>
            </w:pPr>
            <w:r w:rsidRPr="00D5079C">
              <w:rPr>
                <w:rFonts w:ascii="Times New Roman" w:eastAsia="Times New Roman" w:hAnsi="Times New Roman"/>
                <w:color w:val="000000"/>
                <w:sz w:val="20"/>
                <w:szCs w:val="20"/>
                <w:lang w:eastAsia="ru-RU"/>
              </w:rPr>
              <w:t>ИСПДн «Интернет-сайт»</w:t>
            </w:r>
          </w:p>
        </w:tc>
        <w:tc>
          <w:tcPr>
            <w:tcW w:w="812" w:type="pct"/>
            <w:tcBorders>
              <w:top w:val="single" w:sz="4" w:space="0" w:color="000000"/>
              <w:left w:val="single" w:sz="4" w:space="0" w:color="000000"/>
              <w:bottom w:val="single" w:sz="4" w:space="0" w:color="000000"/>
              <w:right w:val="single" w:sz="4" w:space="0" w:color="000000"/>
            </w:tcBorders>
            <w:vAlign w:val="center"/>
          </w:tcPr>
          <w:p w14:paraId="2341812C" w14:textId="54608541" w:rsidR="00D5079C" w:rsidRPr="00D5079C" w:rsidRDefault="00D5079C" w:rsidP="00716121">
            <w:pPr>
              <w:pStyle w:val="a7"/>
              <w:tabs>
                <w:tab w:val="left" w:pos="175"/>
              </w:tabs>
              <w:spacing w:after="0" w:line="240" w:lineRule="auto"/>
              <w:ind w:left="34" w:right="34"/>
              <w:contextualSpacing w:val="0"/>
              <w:jc w:val="center"/>
              <w:rPr>
                <w:rFonts w:ascii="Times New Roman" w:hAnsi="Times New Roman"/>
                <w:color w:val="000000"/>
                <w:sz w:val="20"/>
                <w:szCs w:val="20"/>
                <w:lang w:val="ru-RU"/>
              </w:rPr>
            </w:pPr>
            <w:r w:rsidRPr="00D5079C">
              <w:rPr>
                <w:rFonts w:ascii="Times New Roman" w:hAnsi="Times New Roman"/>
                <w:sz w:val="20"/>
                <w:szCs w:val="20"/>
                <w:lang w:val="ru-RU"/>
              </w:rPr>
              <w:t>Персональные данных субъектов ПДн, не являющихся сотрудниками</w:t>
            </w:r>
          </w:p>
        </w:tc>
        <w:tc>
          <w:tcPr>
            <w:tcW w:w="2641" w:type="pct"/>
            <w:tcBorders>
              <w:top w:val="single" w:sz="4" w:space="0" w:color="000000"/>
              <w:left w:val="single" w:sz="4" w:space="0" w:color="000000"/>
              <w:bottom w:val="single" w:sz="4" w:space="0" w:color="000000"/>
              <w:right w:val="single" w:sz="4" w:space="0" w:color="000000"/>
            </w:tcBorders>
            <w:vAlign w:val="center"/>
          </w:tcPr>
          <w:p w14:paraId="23052F5B" w14:textId="081D166A" w:rsidR="00D5079C" w:rsidRPr="00D5079C" w:rsidRDefault="00D5079C" w:rsidP="00716121">
            <w:pPr>
              <w:spacing w:after="0" w:line="240" w:lineRule="auto"/>
              <w:jc w:val="both"/>
              <w:rPr>
                <w:rFonts w:ascii="Times New Roman" w:hAnsi="Times New Roman"/>
                <w:color w:val="000000"/>
                <w:sz w:val="20"/>
                <w:szCs w:val="20"/>
                <w:lang w:val="ru-RU"/>
              </w:rPr>
            </w:pPr>
            <w:r w:rsidRPr="00D5079C">
              <w:rPr>
                <w:rFonts w:ascii="Times New Roman" w:hAnsi="Times New Roman"/>
                <w:color w:val="000000"/>
                <w:sz w:val="20"/>
                <w:szCs w:val="20"/>
                <w:lang w:val="ru-RU"/>
              </w:rPr>
              <w:t>Фамилия, имя, отчество</w:t>
            </w:r>
            <w:r w:rsidRPr="00D5079C">
              <w:rPr>
                <w:rFonts w:ascii="Times New Roman" w:hAnsi="Times New Roman"/>
                <w:sz w:val="20"/>
                <w:szCs w:val="20"/>
                <w:lang w:val="ru-RU"/>
              </w:rPr>
              <w:t>, должность, сведения об образовании, абоненты (собственники жилых помещений, а также лица, проживающие в жилых помещениях)</w:t>
            </w:r>
          </w:p>
        </w:tc>
        <w:tc>
          <w:tcPr>
            <w:tcW w:w="804" w:type="pct"/>
            <w:tcBorders>
              <w:top w:val="single" w:sz="4" w:space="0" w:color="000000"/>
              <w:left w:val="single" w:sz="4" w:space="0" w:color="000000"/>
              <w:bottom w:val="single" w:sz="4" w:space="0" w:color="000000"/>
              <w:right w:val="single" w:sz="4" w:space="0" w:color="000000"/>
            </w:tcBorders>
          </w:tcPr>
          <w:p w14:paraId="18F67CA5" w14:textId="36AA0ECE" w:rsidR="00D5079C" w:rsidRPr="00D5079C" w:rsidRDefault="00D5079C" w:rsidP="00716121">
            <w:pPr>
              <w:spacing w:after="0" w:line="240" w:lineRule="auto"/>
              <w:jc w:val="center"/>
              <w:rPr>
                <w:rFonts w:ascii="Times New Roman" w:hAnsi="Times New Roman"/>
                <w:color w:val="000000"/>
                <w:sz w:val="20"/>
                <w:szCs w:val="20"/>
                <w:lang w:val="ru-RU"/>
              </w:rPr>
            </w:pPr>
            <w:r w:rsidRPr="00D5079C">
              <w:rPr>
                <w:rFonts w:ascii="Times New Roman" w:hAnsi="Times New Roman"/>
                <w:sz w:val="20"/>
                <w:szCs w:val="20"/>
                <w:lang w:val="ru-RU"/>
              </w:rPr>
              <w:t>Сбор, уточнение, хранение, использование, уничтожение</w:t>
            </w:r>
          </w:p>
        </w:tc>
      </w:tr>
    </w:tbl>
    <w:p w14:paraId="1F8CDD00" w14:textId="77777777" w:rsidR="001B7EBC" w:rsidRPr="001B7EBC" w:rsidRDefault="001B7EBC" w:rsidP="006302F7">
      <w:pPr>
        <w:pStyle w:val="1"/>
        <w:spacing w:before="240" w:after="240"/>
        <w:ind w:left="431" w:hanging="431"/>
        <w:contextualSpacing/>
        <w:jc w:val="center"/>
        <w:rPr>
          <w:rFonts w:ascii="Times New Roman" w:eastAsia="Times New Roman" w:hAnsi="Times New Roman" w:cs="Times New Roman"/>
          <w:b w:val="0"/>
          <w:color w:val="auto"/>
          <w:lang w:val="ru-RU" w:eastAsia="ru-RU"/>
        </w:rPr>
      </w:pPr>
      <w:bookmarkStart w:id="23" w:name="_Toc10454789"/>
      <w:bookmarkStart w:id="24" w:name="_Toc453248453"/>
      <w:r w:rsidRPr="001B7EBC">
        <w:rPr>
          <w:rFonts w:ascii="Times New Roman" w:eastAsia="Times New Roman" w:hAnsi="Times New Roman" w:cs="Times New Roman"/>
          <w:b w:val="0"/>
          <w:color w:val="auto"/>
          <w:lang w:val="ru-RU" w:eastAsia="ru-RU"/>
        </w:rPr>
        <w:lastRenderedPageBreak/>
        <w:t>Порядок и условия обработки персональных данных</w:t>
      </w:r>
      <w:bookmarkEnd w:id="23"/>
    </w:p>
    <w:p w14:paraId="79868D95" w14:textId="77777777" w:rsidR="001B7EBC" w:rsidRPr="00F768F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5" w:name="_Toc10454790"/>
      <w:r w:rsidRPr="00F768F7">
        <w:rPr>
          <w:rFonts w:ascii="Times New Roman" w:hAnsi="Times New Roman" w:cs="Times New Roman"/>
          <w:color w:val="auto"/>
          <w:sz w:val="24"/>
          <w:szCs w:val="24"/>
          <w:lang w:val="ru-RU"/>
        </w:rPr>
        <w:t>Перечень действий, совершаемых оператором с ПДн субъектов</w:t>
      </w:r>
      <w:bookmarkEnd w:id="25"/>
    </w:p>
    <w:p w14:paraId="39F28B4F" w14:textId="288B8A4D" w:rsidR="001B7EBC" w:rsidRPr="00F768F7" w:rsidRDefault="001B7EBC" w:rsidP="006302F7">
      <w:pPr>
        <w:pStyle w:val="12"/>
        <w:spacing w:before="120" w:line="276" w:lineRule="auto"/>
        <w:ind w:firstLine="709"/>
        <w:jc w:val="both"/>
        <w:rPr>
          <w:rFonts w:ascii="Times New Roman" w:hAnsi="Times New Roman"/>
          <w:bCs/>
          <w:spacing w:val="-4"/>
        </w:rPr>
      </w:pPr>
      <w:r w:rsidRPr="00F768F7">
        <w:rPr>
          <w:rFonts w:ascii="Times New Roman" w:hAnsi="Times New Roman"/>
          <w:bCs/>
          <w:spacing w:val="-4"/>
        </w:rPr>
        <w:t xml:space="preserve">В ходе обработки ПДн Оператором возможно совершение указанных в </w:t>
      </w:r>
      <w:r w:rsidR="00B42413">
        <w:rPr>
          <w:rFonts w:ascii="Times New Roman" w:hAnsi="Times New Roman"/>
          <w:bCs/>
          <w:spacing w:val="-4"/>
        </w:rPr>
        <w:t>Т</w:t>
      </w:r>
      <w:r w:rsidRPr="00F768F7">
        <w:rPr>
          <w:rFonts w:ascii="Times New Roman" w:hAnsi="Times New Roman"/>
          <w:bCs/>
          <w:spacing w:val="-4"/>
        </w:rPr>
        <w:t>аблице 2 действий с персональными данными субъектов.</w:t>
      </w:r>
    </w:p>
    <w:p w14:paraId="28D72B0B" w14:textId="77777777" w:rsidR="001B7EBC" w:rsidRPr="00F768F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6" w:name="_Toc10454791"/>
      <w:r w:rsidRPr="00F768F7">
        <w:rPr>
          <w:rFonts w:ascii="Times New Roman" w:hAnsi="Times New Roman" w:cs="Times New Roman"/>
          <w:color w:val="auto"/>
          <w:sz w:val="24"/>
          <w:szCs w:val="24"/>
          <w:lang w:val="ru-RU"/>
        </w:rPr>
        <w:t>Используемые оператором способы обработки персональных данных</w:t>
      </w:r>
      <w:bookmarkEnd w:id="26"/>
    </w:p>
    <w:p w14:paraId="619B1A90" w14:textId="77777777" w:rsidR="001B7EBC" w:rsidRPr="00F768F7" w:rsidRDefault="001B7EBC" w:rsidP="006302F7">
      <w:pPr>
        <w:pStyle w:val="12"/>
        <w:spacing w:before="120" w:line="276" w:lineRule="auto"/>
        <w:ind w:firstLine="709"/>
        <w:jc w:val="both"/>
        <w:rPr>
          <w:rFonts w:ascii="Times New Roman" w:hAnsi="Times New Roman"/>
          <w:bCs/>
          <w:spacing w:val="-4"/>
        </w:rPr>
      </w:pPr>
      <w:r w:rsidRPr="00F768F7">
        <w:rPr>
          <w:rFonts w:ascii="Times New Roman" w:hAnsi="Times New Roman"/>
          <w:bCs/>
          <w:spacing w:val="-4"/>
        </w:rPr>
        <w:t>Обработка полученных персональных данных осуществляется Оператором как с использованием средств автоматизации, так и на бумажных носителях (без использования средств автоматизации).</w:t>
      </w:r>
    </w:p>
    <w:p w14:paraId="1656F0CA" w14:textId="77777777" w:rsidR="001B7EBC" w:rsidRPr="00F768F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7" w:name="_Toc10454792"/>
      <w:r w:rsidRPr="00F768F7">
        <w:rPr>
          <w:rFonts w:ascii="Times New Roman" w:hAnsi="Times New Roman" w:cs="Times New Roman"/>
          <w:color w:val="auto"/>
          <w:sz w:val="24"/>
          <w:szCs w:val="24"/>
          <w:lang w:val="ru-RU"/>
        </w:rPr>
        <w:t>Порядок передачи персональных данных третьим лицам</w:t>
      </w:r>
      <w:bookmarkEnd w:id="27"/>
    </w:p>
    <w:p w14:paraId="20602D22" w14:textId="77777777" w:rsidR="001B7EBC" w:rsidRPr="00F768F7" w:rsidRDefault="001B7EBC" w:rsidP="006302F7">
      <w:pPr>
        <w:pStyle w:val="12"/>
        <w:spacing w:before="120" w:line="276" w:lineRule="auto"/>
        <w:ind w:firstLine="709"/>
        <w:jc w:val="both"/>
        <w:rPr>
          <w:rFonts w:ascii="Times New Roman" w:hAnsi="Times New Roman"/>
          <w:bCs/>
          <w:spacing w:val="-4"/>
        </w:rPr>
      </w:pPr>
      <w:r w:rsidRPr="00F768F7">
        <w:rPr>
          <w:rFonts w:ascii="Times New Roman" w:hAnsi="Times New Roman"/>
          <w:bCs/>
          <w:spacing w:val="-4"/>
        </w:rPr>
        <w:t>В случае необходимости взаимодействия с третьими лицами в рамках достижения целей обработки персональных данных Оператор обязуется не распространять персональные данные без согласия субъекта ПДн, если иное не предусмотрено федеральным законом.</w:t>
      </w:r>
    </w:p>
    <w:p w14:paraId="24B02A39" w14:textId="77777777" w:rsidR="001B7EBC" w:rsidRPr="00F768F7" w:rsidRDefault="001B7EBC" w:rsidP="006302F7">
      <w:pPr>
        <w:pStyle w:val="12"/>
        <w:spacing w:before="120" w:line="276" w:lineRule="auto"/>
        <w:ind w:firstLine="709"/>
        <w:jc w:val="both"/>
        <w:rPr>
          <w:rFonts w:ascii="Times New Roman" w:hAnsi="Times New Roman"/>
          <w:bCs/>
          <w:spacing w:val="-4"/>
        </w:rPr>
      </w:pPr>
      <w:r w:rsidRPr="00F768F7">
        <w:rPr>
          <w:rFonts w:ascii="Times New Roman" w:hAnsi="Times New Roman"/>
          <w:bCs/>
          <w:spacing w:val="-4"/>
        </w:rPr>
        <w:t>Трансграничная передача ПДн Оператором не осуществляется.</w:t>
      </w:r>
    </w:p>
    <w:p w14:paraId="1550A161" w14:textId="77777777" w:rsidR="001B7EBC" w:rsidRPr="00F768F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8" w:name="_Toc10454793"/>
      <w:r w:rsidRPr="00F768F7">
        <w:rPr>
          <w:rFonts w:ascii="Times New Roman" w:hAnsi="Times New Roman" w:cs="Times New Roman"/>
          <w:color w:val="auto"/>
          <w:sz w:val="24"/>
          <w:szCs w:val="24"/>
          <w:lang w:val="ru-RU"/>
        </w:rPr>
        <w:t>Обеспечение конфиденциальности персональных данных</w:t>
      </w:r>
      <w:bookmarkEnd w:id="28"/>
    </w:p>
    <w:p w14:paraId="514BC374" w14:textId="1B5A47D0" w:rsidR="001B7EBC" w:rsidRPr="00EA0867" w:rsidRDefault="001B7EBC" w:rsidP="006302F7">
      <w:pPr>
        <w:pStyle w:val="12"/>
        <w:spacing w:before="120" w:line="276" w:lineRule="auto"/>
        <w:ind w:firstLine="709"/>
        <w:jc w:val="both"/>
        <w:rPr>
          <w:rFonts w:ascii="Times New Roman" w:hAnsi="Times New Roman"/>
          <w:bCs/>
          <w:spacing w:val="-4"/>
        </w:rPr>
      </w:pPr>
      <w:r w:rsidRPr="00F768F7">
        <w:rPr>
          <w:rFonts w:ascii="Times New Roman" w:hAnsi="Times New Roman"/>
          <w:bCs/>
          <w:spacing w:val="-4"/>
        </w:rPr>
        <w:t xml:space="preserve">Оператор и иные лица, получившие доступ к персональным данным на законном основании, с целью обеспечения </w:t>
      </w:r>
      <w:r w:rsidRPr="00EA0867">
        <w:rPr>
          <w:rFonts w:ascii="Times New Roman" w:hAnsi="Times New Roman"/>
          <w:bCs/>
          <w:spacing w:val="-4"/>
        </w:rPr>
        <w:t xml:space="preserve">конфиденциальности ПДн в соответствии со ст. 7 </w:t>
      </w:r>
      <w:r w:rsidR="0018321A" w:rsidRPr="00EA0867">
        <w:rPr>
          <w:rFonts w:ascii="Times New Roman" w:hAnsi="Times New Roman"/>
        </w:rPr>
        <w:t xml:space="preserve">Федерального закона от 27.07.2006 </w:t>
      </w:r>
      <w:r w:rsidRPr="00EA0867">
        <w:rPr>
          <w:rFonts w:ascii="Times New Roman" w:hAnsi="Times New Roman"/>
          <w:bCs/>
          <w:spacing w:val="-4"/>
        </w:rPr>
        <w:t>№ 152-ФЗ «О персональных данных»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2962257" w14:textId="069BEC2C"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4B03E58" w14:textId="77777777" w:rsidR="001B7EBC" w:rsidRPr="00EA086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9" w:name="_Toc10454794"/>
      <w:r w:rsidRPr="00EA0867">
        <w:rPr>
          <w:rFonts w:ascii="Times New Roman" w:hAnsi="Times New Roman" w:cs="Times New Roman"/>
          <w:color w:val="auto"/>
          <w:sz w:val="24"/>
          <w:szCs w:val="24"/>
          <w:lang w:val="ru-RU"/>
        </w:rPr>
        <w:t>Порядок ознакомления с политикой Оператора в отношении обработки персональных данных и принятых мерах по обеспечению безопасности ПДн</w:t>
      </w:r>
      <w:bookmarkEnd w:id="29"/>
    </w:p>
    <w:p w14:paraId="68548E88" w14:textId="72B43F03"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 xml:space="preserve">В соответствии с требованиями ч. 2 ст. 18.1 </w:t>
      </w:r>
      <w:r w:rsidR="0018321A" w:rsidRPr="00EA0867">
        <w:rPr>
          <w:rFonts w:ascii="Times New Roman" w:hAnsi="Times New Roman"/>
        </w:rPr>
        <w:t xml:space="preserve">Федерального закона от 27.07.2006 </w:t>
      </w:r>
      <w:r w:rsidR="0018321A" w:rsidRPr="00EA0867">
        <w:rPr>
          <w:rFonts w:ascii="Times New Roman" w:hAnsi="Times New Roman"/>
          <w:bCs/>
          <w:spacing w:val="-4"/>
        </w:rPr>
        <w:t>№ </w:t>
      </w:r>
      <w:r w:rsidRPr="00EA0867">
        <w:rPr>
          <w:rFonts w:ascii="Times New Roman" w:hAnsi="Times New Roman"/>
          <w:bCs/>
          <w:spacing w:val="-4"/>
        </w:rPr>
        <w:t>152-ФЗ «О персональных данных» настоящая Политика открыто опубликована и доступна для ознакомления в информационно-телекоммуникационной сети Интернет на официальном сайте</w:t>
      </w:r>
      <w:r w:rsidR="0018321A" w:rsidRPr="00EA0867">
        <w:rPr>
          <w:rFonts w:ascii="Times New Roman" w:hAnsi="Times New Roman"/>
          <w:bCs/>
          <w:spacing w:val="-4"/>
        </w:rPr>
        <w:t xml:space="preserve"> </w:t>
      </w:r>
      <w:r w:rsidR="008F252A">
        <w:rPr>
          <w:rFonts w:ascii="Times New Roman" w:hAnsi="Times New Roman"/>
          <w:bCs/>
          <w:spacing w:val="-4"/>
        </w:rPr>
        <w:t>Фонда модернизации ЖКХ</w:t>
      </w:r>
      <w:r w:rsidRPr="00EA0867">
        <w:rPr>
          <w:rFonts w:ascii="Times New Roman" w:hAnsi="Times New Roman"/>
          <w:bCs/>
          <w:spacing w:val="-4"/>
        </w:rPr>
        <w:t>.</w:t>
      </w:r>
    </w:p>
    <w:p w14:paraId="0EECEC13" w14:textId="0D1E9AB9"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 xml:space="preserve">Во исполнение требований ч.1 ст. 19 </w:t>
      </w:r>
      <w:r w:rsidR="0018321A" w:rsidRPr="00EA0867">
        <w:rPr>
          <w:rFonts w:ascii="Times New Roman" w:hAnsi="Times New Roman"/>
        </w:rPr>
        <w:t xml:space="preserve">Федерального закона от 27.07.2006 </w:t>
      </w:r>
      <w:r w:rsidRPr="00EA0867">
        <w:rPr>
          <w:rFonts w:ascii="Times New Roman" w:hAnsi="Times New Roman"/>
          <w:bCs/>
          <w:spacing w:val="-4"/>
        </w:rPr>
        <w:t>№ 152-ФЗ «О персональных данных» Оператором приняты необходимые правовые, организационные и технические меры для защиты персональных данных при их обработке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утвержденным Оператором комплектом организационно-распорядительной документации в области защиты персональных данных при их обработке</w:t>
      </w:r>
      <w:r w:rsidR="0018321A" w:rsidRPr="00EA0867">
        <w:rPr>
          <w:rFonts w:ascii="Times New Roman" w:hAnsi="Times New Roman"/>
          <w:bCs/>
          <w:spacing w:val="-4"/>
        </w:rPr>
        <w:t xml:space="preserve"> в </w:t>
      </w:r>
      <w:r w:rsidR="004B0D7F" w:rsidRPr="00EA0867">
        <w:rPr>
          <w:rFonts w:ascii="Times New Roman" w:hAnsi="Times New Roman"/>
          <w:bCs/>
          <w:spacing w:val="-4"/>
        </w:rPr>
        <w:t xml:space="preserve">ИСПДн </w:t>
      </w:r>
      <w:r w:rsidR="008F252A">
        <w:rPr>
          <w:rFonts w:ascii="Times New Roman" w:hAnsi="Times New Roman"/>
          <w:bCs/>
          <w:spacing w:val="-4"/>
        </w:rPr>
        <w:t>Фонда модернизации ЖКХ</w:t>
      </w:r>
      <w:r w:rsidRPr="00EA0867">
        <w:rPr>
          <w:rFonts w:ascii="Times New Roman" w:hAnsi="Times New Roman"/>
          <w:bCs/>
          <w:spacing w:val="-4"/>
        </w:rPr>
        <w:t>.</w:t>
      </w:r>
    </w:p>
    <w:p w14:paraId="73B96F31" w14:textId="77777777" w:rsidR="001B7EBC" w:rsidRPr="00EA086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30" w:name="_Toc10454795"/>
      <w:r w:rsidRPr="00EA0867">
        <w:rPr>
          <w:rFonts w:ascii="Times New Roman" w:hAnsi="Times New Roman" w:cs="Times New Roman"/>
          <w:color w:val="auto"/>
          <w:sz w:val="24"/>
          <w:szCs w:val="24"/>
          <w:lang w:val="ru-RU"/>
        </w:rPr>
        <w:t>Условия прекращения обработки персональных данных</w:t>
      </w:r>
      <w:bookmarkEnd w:id="30"/>
    </w:p>
    <w:p w14:paraId="2BEBB26C" w14:textId="77777777"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lastRenderedPageBreak/>
        <w:t>Условием прекращения обработки персональных данных является достижение целей обработки персональных данных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0C28AA63" w14:textId="77777777" w:rsidR="001B7EBC" w:rsidRPr="00EA086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31" w:name="_Toc10454796"/>
      <w:r w:rsidRPr="00EA0867">
        <w:rPr>
          <w:rFonts w:ascii="Times New Roman" w:hAnsi="Times New Roman" w:cs="Times New Roman"/>
          <w:color w:val="auto"/>
          <w:sz w:val="24"/>
          <w:szCs w:val="24"/>
          <w:lang w:val="ru-RU"/>
        </w:rPr>
        <w:t>Организация хранения персональных данных</w:t>
      </w:r>
      <w:bookmarkEnd w:id="31"/>
    </w:p>
    <w:p w14:paraId="0F1D4094" w14:textId="77777777"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 xml:space="preserve">Хранение персональных данных осуществляется в форме, позволяющей определить субъекта ПДн,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и/или договором, стороной которого является субъект ПДн. </w:t>
      </w:r>
    </w:p>
    <w:p w14:paraId="70433279" w14:textId="47A28010"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 xml:space="preserve">Для организации хранения персональных данных в случае автоматизированной обработки Оператор в соответствии с ч. 5 ст. 18 </w:t>
      </w:r>
      <w:r w:rsidR="0018321A" w:rsidRPr="00EA0867">
        <w:rPr>
          <w:rFonts w:ascii="Times New Roman" w:hAnsi="Times New Roman"/>
        </w:rPr>
        <w:t xml:space="preserve">Федерального закона от 27.07.2006 </w:t>
      </w:r>
      <w:r w:rsidR="0018321A" w:rsidRPr="00EA0867">
        <w:rPr>
          <w:rFonts w:ascii="Times New Roman" w:hAnsi="Times New Roman"/>
          <w:bCs/>
          <w:spacing w:val="-4"/>
        </w:rPr>
        <w:t>№ </w:t>
      </w:r>
      <w:r w:rsidRPr="00EA0867">
        <w:rPr>
          <w:rFonts w:ascii="Times New Roman" w:hAnsi="Times New Roman"/>
          <w:bCs/>
          <w:spacing w:val="-4"/>
        </w:rPr>
        <w:t>152-ФЗ «О персональных данных» использует сервера, находящиеся на территории Российской Федерации. При обработке персональных данных без использования средств автоматизации хранение организовано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w:t>
      </w:r>
      <w:r w:rsidR="0018321A" w:rsidRPr="00EA0867">
        <w:rPr>
          <w:rFonts w:ascii="Times New Roman" w:hAnsi="Times New Roman"/>
          <w:bCs/>
          <w:spacing w:val="-4"/>
        </w:rPr>
        <w:t>.09.</w:t>
      </w:r>
      <w:r w:rsidRPr="00EA0867">
        <w:rPr>
          <w:rFonts w:ascii="Times New Roman" w:hAnsi="Times New Roman"/>
          <w:bCs/>
          <w:spacing w:val="-4"/>
        </w:rPr>
        <w:t>2008 № 687, а именно:</w:t>
      </w:r>
    </w:p>
    <w:p w14:paraId="5CF43B73" w14:textId="77777777" w:rsidR="001B7EBC" w:rsidRPr="00EA0867" w:rsidRDefault="001B7EBC" w:rsidP="006302F7">
      <w:pPr>
        <w:pStyle w:val="a7"/>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EA0867">
        <w:rPr>
          <w:rFonts w:ascii="Times New Roman" w:hAnsi="Times New Roman"/>
          <w:lang w:val="ru-RU" w:eastAsia="ru-RU"/>
        </w:rPr>
        <w:t>Оператором определены места хранения персональных данных (материальных носителей) и установлены перечни лиц, осуществляющих обработку персональных данных без использования средств автоматизации, либо имеющих к ним доступ;</w:t>
      </w:r>
    </w:p>
    <w:p w14:paraId="20998F69" w14:textId="77777777" w:rsidR="001B7EBC" w:rsidRPr="00EA0867" w:rsidRDefault="001B7EBC" w:rsidP="006302F7">
      <w:pPr>
        <w:pStyle w:val="a7"/>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EA0867">
        <w:rPr>
          <w:rFonts w:ascii="Times New Roman" w:hAnsi="Times New Roman"/>
          <w:lang w:val="ru-RU" w:eastAsia="ru-RU"/>
        </w:rPr>
        <w:t>обеспечено раздельное хранение персональных данных (материальных носителей), обработка которых осуществляется в различных целях;</w:t>
      </w:r>
    </w:p>
    <w:p w14:paraId="3E1F6073" w14:textId="77777777" w:rsidR="001B7EBC" w:rsidRPr="00EA0867" w:rsidRDefault="001B7EBC" w:rsidP="006302F7">
      <w:pPr>
        <w:pStyle w:val="a7"/>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EA0867">
        <w:rPr>
          <w:rFonts w:ascii="Times New Roman" w:hAnsi="Times New Roman"/>
          <w:lang w:val="ru-RU" w:eastAsia="ru-RU"/>
        </w:rPr>
        <w:t>Оператором определен перечень лиц, ответственных за реализацию организационно-режимных мер, направленных на обеспечение сохранности персональных данных, обработка которых осуществляется без использования средств автоматизации, и исключающих несанкционированный к ним доступ, и обеспечен контроль за их соблюдением.</w:t>
      </w:r>
    </w:p>
    <w:p w14:paraId="54C3E32F" w14:textId="77777777" w:rsidR="001B7EBC" w:rsidRPr="001B7EBC" w:rsidRDefault="001B7EBC" w:rsidP="006302F7">
      <w:pPr>
        <w:pStyle w:val="1"/>
        <w:spacing w:before="240" w:after="240"/>
        <w:ind w:left="431" w:hanging="431"/>
        <w:contextualSpacing/>
        <w:jc w:val="center"/>
        <w:rPr>
          <w:rFonts w:ascii="Times New Roman" w:eastAsia="Times New Roman" w:hAnsi="Times New Roman" w:cs="Times New Roman"/>
          <w:b w:val="0"/>
          <w:color w:val="auto"/>
          <w:lang w:val="ru-RU" w:eastAsia="ru-RU"/>
        </w:rPr>
      </w:pPr>
      <w:bookmarkStart w:id="32" w:name="_Toc10454797"/>
      <w:r w:rsidRPr="001B7EBC">
        <w:rPr>
          <w:rFonts w:ascii="Times New Roman" w:eastAsia="Times New Roman" w:hAnsi="Times New Roman" w:cs="Times New Roman"/>
          <w:b w:val="0"/>
          <w:color w:val="auto"/>
          <w:lang w:val="ru-RU" w:eastAsia="ru-RU"/>
        </w:rPr>
        <w:t>Актуализация, исправление, удаление и уничтожение персональных данных, ответы на запросы субъектов на доступ к персональным данным</w:t>
      </w:r>
      <w:bookmarkEnd w:id="32"/>
    </w:p>
    <w:p w14:paraId="79EF5FE2" w14:textId="77777777" w:rsidR="001B7EBC" w:rsidRPr="00EA086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33" w:name="_Toc10454798"/>
      <w:r w:rsidRPr="00EA0867">
        <w:rPr>
          <w:rFonts w:ascii="Times New Roman" w:hAnsi="Times New Roman" w:cs="Times New Roman"/>
          <w:color w:val="auto"/>
          <w:sz w:val="24"/>
          <w:szCs w:val="24"/>
          <w:lang w:val="ru-RU"/>
        </w:rPr>
        <w:t>Актуализация, исправление, удаление персональных данных</w:t>
      </w:r>
      <w:bookmarkEnd w:id="33"/>
    </w:p>
    <w:p w14:paraId="6F3E4AD3" w14:textId="1DF1F622"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 xml:space="preserve">При обработке ПДн должны быть обеспечены точность ПДн, их достаточность и актуальность по отношению к целям обработки ПДн. Оператор не проверяет достоверность персональных данных, предоставляемых </w:t>
      </w:r>
      <w:r w:rsidR="002F2F81" w:rsidRPr="00EA0867">
        <w:rPr>
          <w:rFonts w:ascii="Times New Roman" w:hAnsi="Times New Roman"/>
          <w:bCs/>
          <w:spacing w:val="-4"/>
        </w:rPr>
        <w:t>субъектами персональных данных</w:t>
      </w:r>
      <w:r w:rsidRPr="00EA0867">
        <w:rPr>
          <w:rFonts w:ascii="Times New Roman" w:hAnsi="Times New Roman"/>
          <w:bCs/>
          <w:spacing w:val="-4"/>
        </w:rPr>
        <w:t xml:space="preserve">. При этом Оператор исходит из того, что </w:t>
      </w:r>
      <w:r w:rsidR="002F2F81" w:rsidRPr="00EA0867">
        <w:rPr>
          <w:rFonts w:ascii="Times New Roman" w:hAnsi="Times New Roman"/>
          <w:bCs/>
          <w:spacing w:val="-4"/>
        </w:rPr>
        <w:t>субъект персональных данных</w:t>
      </w:r>
      <w:r w:rsidRPr="00EA0867">
        <w:rPr>
          <w:rFonts w:ascii="Times New Roman" w:hAnsi="Times New Roman"/>
          <w:bCs/>
          <w:spacing w:val="-4"/>
        </w:rPr>
        <w:t xml:space="preserve"> предоставляет достоверную и достаточную для достижения целей обработки персональную информацию.</w:t>
      </w:r>
    </w:p>
    <w:p w14:paraId="43C965E1" w14:textId="20C825C7"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 xml:space="preserve">Согласно ст. 21 </w:t>
      </w:r>
      <w:r w:rsidR="00677633" w:rsidRPr="00EA0867">
        <w:rPr>
          <w:rFonts w:ascii="Times New Roman" w:hAnsi="Times New Roman"/>
        </w:rPr>
        <w:t xml:space="preserve">Федерального закона от 27.07.2006 </w:t>
      </w:r>
      <w:r w:rsidRPr="00EA0867">
        <w:rPr>
          <w:rFonts w:ascii="Times New Roman" w:hAnsi="Times New Roman"/>
          <w:bCs/>
          <w:spacing w:val="-4"/>
        </w:rPr>
        <w:t xml:space="preserve">№ 152-ФЗ «О персональных данных» в случае подтверждения факта неточности персональных данных или неправомерности их обработки </w:t>
      </w:r>
      <w:r w:rsidR="008F252A">
        <w:rPr>
          <w:rFonts w:ascii="Times New Roman" w:hAnsi="Times New Roman"/>
          <w:bCs/>
          <w:spacing w:val="-4"/>
        </w:rPr>
        <w:t>Фонд модернизации ЖКХ</w:t>
      </w:r>
      <w:r w:rsidR="00677633" w:rsidRPr="00EA0867">
        <w:rPr>
          <w:rFonts w:ascii="Times New Roman" w:hAnsi="Times New Roman"/>
          <w:bCs/>
          <w:spacing w:val="-4"/>
        </w:rPr>
        <w:t xml:space="preserve"> </w:t>
      </w:r>
      <w:r w:rsidRPr="00EA0867">
        <w:rPr>
          <w:rFonts w:ascii="Times New Roman" w:hAnsi="Times New Roman"/>
          <w:bCs/>
          <w:spacing w:val="-4"/>
        </w:rPr>
        <w:t>принимает необходимые меры, либо обеспечивает их принятие по удалению или уточнению неполных или неточных данных и временному прекращению обработки до момента устранения выявленных нарушений.</w:t>
      </w:r>
    </w:p>
    <w:p w14:paraId="205651DD" w14:textId="77777777" w:rsidR="001B7EBC" w:rsidRPr="00EA086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34" w:name="_Toc10454799"/>
      <w:r w:rsidRPr="00EA0867">
        <w:rPr>
          <w:rFonts w:ascii="Times New Roman" w:hAnsi="Times New Roman" w:cs="Times New Roman"/>
          <w:color w:val="auto"/>
          <w:sz w:val="24"/>
          <w:szCs w:val="24"/>
          <w:lang w:val="ru-RU"/>
        </w:rPr>
        <w:t>Уничтожение персональных данных</w:t>
      </w:r>
      <w:bookmarkEnd w:id="34"/>
    </w:p>
    <w:p w14:paraId="2A8F5F0E" w14:textId="77777777"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lastRenderedPageBreak/>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согласия субъекта персональных данных на обработку его персональных данных, или в случае выявления неправомерной обработки персональных данных, если иное не предусмотрено договором, стороной которого является субъект персональных данных, или иным соглашением между Оператором и субъектом персональных данных.</w:t>
      </w:r>
    </w:p>
    <w:p w14:paraId="593E78C5" w14:textId="77777777" w:rsidR="001B7EBC" w:rsidRPr="00EA0867" w:rsidRDefault="001B7EB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35" w:name="_Toc10454800"/>
      <w:r w:rsidRPr="00EA0867">
        <w:rPr>
          <w:rFonts w:ascii="Times New Roman" w:hAnsi="Times New Roman" w:cs="Times New Roman"/>
          <w:color w:val="auto"/>
          <w:sz w:val="24"/>
          <w:szCs w:val="24"/>
          <w:lang w:val="ru-RU"/>
        </w:rPr>
        <w:t>Порядок рассмотрения запросов субъектов персональных данных</w:t>
      </w:r>
      <w:bookmarkEnd w:id="35"/>
    </w:p>
    <w:p w14:paraId="4CAC11DB" w14:textId="77777777"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Оператор 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w:t>
      </w:r>
    </w:p>
    <w:p w14:paraId="0035D4CE" w14:textId="4526BF45" w:rsidR="001B7EBC" w:rsidRPr="00EA0867" w:rsidRDefault="001B7EBC" w:rsidP="006302F7">
      <w:pPr>
        <w:pStyle w:val="12"/>
        <w:spacing w:before="120" w:line="276" w:lineRule="auto"/>
        <w:ind w:firstLine="709"/>
        <w:jc w:val="both"/>
        <w:rPr>
          <w:rFonts w:ascii="Times New Roman" w:hAnsi="Times New Roman"/>
          <w:bCs/>
          <w:spacing w:val="-4"/>
        </w:rPr>
      </w:pPr>
      <w:r w:rsidRPr="00EA0867">
        <w:rPr>
          <w:rFonts w:ascii="Times New Roman" w:hAnsi="Times New Roman"/>
          <w:bCs/>
          <w:spacing w:val="-4"/>
        </w:rPr>
        <w:t xml:space="preserve">Правила рассмотрения запросов субъектов персональных данных или их представителей, а также соответствующие формы запросов/обращений, предоставляются </w:t>
      </w:r>
      <w:r w:rsidR="008F252A">
        <w:rPr>
          <w:rFonts w:ascii="Times New Roman" w:hAnsi="Times New Roman"/>
          <w:bCs/>
          <w:spacing w:val="-4"/>
        </w:rPr>
        <w:t>Фондом модернизации ЖКХ</w:t>
      </w:r>
      <w:r w:rsidR="00677633" w:rsidRPr="00EA0867">
        <w:rPr>
          <w:rFonts w:ascii="Times New Roman" w:hAnsi="Times New Roman"/>
          <w:bCs/>
          <w:spacing w:val="-4"/>
        </w:rPr>
        <w:t xml:space="preserve"> </w:t>
      </w:r>
      <w:r w:rsidRPr="00EA0867">
        <w:rPr>
          <w:rFonts w:ascii="Times New Roman" w:hAnsi="Times New Roman"/>
          <w:bCs/>
          <w:spacing w:val="-4"/>
        </w:rPr>
        <w:t>по запросу не позднее тридцати календарных дней со дня получения запроса.</w:t>
      </w:r>
    </w:p>
    <w:p w14:paraId="6383B46E" w14:textId="77777777" w:rsidR="003025F2" w:rsidRDefault="003025F2" w:rsidP="006302F7">
      <w:pPr>
        <w:spacing w:after="0"/>
        <w:rPr>
          <w:rFonts w:ascii="Times New Roman" w:hAnsi="Times New Roman"/>
          <w:bCs/>
          <w:sz w:val="28"/>
          <w:szCs w:val="28"/>
          <w:lang w:val="ru-RU"/>
        </w:rPr>
      </w:pPr>
      <w:r>
        <w:rPr>
          <w:rFonts w:ascii="Times New Roman" w:hAnsi="Times New Roman"/>
          <w:bCs/>
          <w:sz w:val="28"/>
          <w:szCs w:val="28"/>
          <w:lang w:val="ru-RU"/>
        </w:rPr>
        <w:br w:type="page"/>
      </w:r>
    </w:p>
    <w:p w14:paraId="4EADC4E4" w14:textId="77777777" w:rsidR="0035237A" w:rsidRPr="0056601D" w:rsidRDefault="0035237A" w:rsidP="006302F7">
      <w:pPr>
        <w:widowControl w:val="0"/>
        <w:shd w:val="clear" w:color="auto" w:fill="FFFFFF"/>
        <w:autoSpaceDE w:val="0"/>
        <w:autoSpaceDN w:val="0"/>
        <w:adjustRightInd w:val="0"/>
        <w:spacing w:before="240" w:after="0"/>
        <w:contextualSpacing/>
        <w:jc w:val="center"/>
        <w:outlineLvl w:val="0"/>
        <w:rPr>
          <w:rFonts w:ascii="Times New Roman" w:hAnsi="Times New Roman"/>
          <w:bCs/>
          <w:sz w:val="28"/>
          <w:szCs w:val="28"/>
          <w:lang w:val="ru-RU"/>
        </w:rPr>
      </w:pPr>
      <w:bookmarkStart w:id="36" w:name="_Toc10454801"/>
      <w:r w:rsidRPr="0056601D">
        <w:rPr>
          <w:rFonts w:ascii="Times New Roman" w:hAnsi="Times New Roman"/>
          <w:bCs/>
          <w:sz w:val="28"/>
          <w:szCs w:val="28"/>
          <w:lang w:val="ru-RU"/>
        </w:rPr>
        <w:lastRenderedPageBreak/>
        <w:t>Лист ознакомления</w:t>
      </w:r>
      <w:bookmarkEnd w:id="24"/>
      <w:bookmarkEnd w:id="36"/>
    </w:p>
    <w:p w14:paraId="7B672C00" w14:textId="466B7188" w:rsidR="0035237A" w:rsidRPr="00EA0867" w:rsidRDefault="0035237A" w:rsidP="006302F7">
      <w:pPr>
        <w:pStyle w:val="a5"/>
        <w:spacing w:line="276" w:lineRule="auto"/>
        <w:contextualSpacing/>
        <w:jc w:val="center"/>
        <w:rPr>
          <w:rFonts w:ascii="Times New Roman" w:hAnsi="Times New Roman" w:cs="Times New Roman"/>
          <w:sz w:val="24"/>
          <w:szCs w:val="24"/>
        </w:rPr>
      </w:pPr>
      <w:r w:rsidRPr="00EA0867">
        <w:rPr>
          <w:rFonts w:ascii="Times New Roman" w:hAnsi="Times New Roman" w:cs="Times New Roman"/>
          <w:sz w:val="24"/>
          <w:szCs w:val="24"/>
        </w:rPr>
        <w:t xml:space="preserve">с Политикой по обработке персональных данных </w:t>
      </w:r>
      <w:r w:rsidR="004B0D7F" w:rsidRPr="00EA0867">
        <w:rPr>
          <w:rFonts w:ascii="Times New Roman" w:hAnsi="Times New Roman" w:cs="Times New Roman"/>
          <w:sz w:val="24"/>
          <w:szCs w:val="24"/>
        </w:rPr>
        <w:t>в информационных системах персональных данных</w:t>
      </w:r>
      <w:r w:rsidRPr="00EA0867">
        <w:rPr>
          <w:rFonts w:ascii="Times New Roman" w:hAnsi="Times New Roman" w:cs="Times New Roman"/>
          <w:sz w:val="24"/>
          <w:szCs w:val="24"/>
        </w:rPr>
        <w:t xml:space="preserve"> </w:t>
      </w:r>
      <w:r w:rsidR="008F252A">
        <w:rPr>
          <w:rFonts w:ascii="Times New Roman" w:hAnsi="Times New Roman" w:cs="Times New Roman"/>
          <w:sz w:val="24"/>
          <w:szCs w:val="24"/>
        </w:rPr>
        <w:t>Фонда модернизации и развития жилищно-коммунального хозяйства муниципальных образований Новосибирской области</w:t>
      </w:r>
      <w:r w:rsidR="00F7799B" w:rsidRPr="00EA0867">
        <w:rPr>
          <w:rFonts w:ascii="Times New Roman" w:hAnsi="Times New Roman" w:cs="Times New Roman"/>
          <w:sz w:val="24"/>
          <w:szCs w:val="24"/>
        </w:rPr>
        <w:t>.</w:t>
      </w:r>
    </w:p>
    <w:p w14:paraId="400FFFA6" w14:textId="77777777" w:rsidR="0008430A" w:rsidRDefault="0008430A" w:rsidP="006302F7">
      <w:pPr>
        <w:pStyle w:val="a5"/>
        <w:spacing w:line="276" w:lineRule="auto"/>
        <w:contextualSpacing/>
        <w:jc w:val="cente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2552"/>
        <w:gridCol w:w="1842"/>
        <w:gridCol w:w="1701"/>
      </w:tblGrid>
      <w:tr w:rsidR="0008430A" w:rsidRPr="00C5495B" w14:paraId="73460C7D" w14:textId="77777777" w:rsidTr="0008430A">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40CF62B0" w14:textId="77777777" w:rsidR="0008430A" w:rsidRPr="00C5495B" w:rsidRDefault="0008430A" w:rsidP="006302F7">
            <w:pPr>
              <w:spacing w:after="0"/>
              <w:contextualSpacing/>
              <w:jc w:val="center"/>
              <w:rPr>
                <w:rFonts w:ascii="Times New Roman" w:hAnsi="Times New Roman"/>
              </w:rPr>
            </w:pPr>
            <w:r w:rsidRPr="00C5495B">
              <w:rPr>
                <w:rFonts w:ascii="Times New Roman" w:hAnsi="Times New Roman"/>
                <w:b/>
                <w:bCs/>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09DC8A" w14:textId="77777777" w:rsidR="0008430A" w:rsidRPr="00C5495B" w:rsidRDefault="0008430A" w:rsidP="006302F7">
            <w:pPr>
              <w:spacing w:after="0"/>
              <w:contextualSpacing/>
              <w:jc w:val="center"/>
              <w:rPr>
                <w:rFonts w:ascii="Times New Roman" w:hAnsi="Times New Roman"/>
              </w:rPr>
            </w:pPr>
            <w:r w:rsidRPr="00C5495B">
              <w:rPr>
                <w:rFonts w:ascii="Times New Roman" w:hAnsi="Times New Roman"/>
                <w:b/>
                <w:bCs/>
              </w:rPr>
              <w:t>ФИО</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5E9BD5" w14:textId="77777777" w:rsidR="0008430A" w:rsidRPr="00C5495B" w:rsidRDefault="0008430A" w:rsidP="006302F7">
            <w:pPr>
              <w:spacing w:after="0"/>
              <w:contextualSpacing/>
              <w:jc w:val="center"/>
              <w:rPr>
                <w:rFonts w:ascii="Times New Roman" w:hAnsi="Times New Roman"/>
                <w:b/>
                <w:bCs/>
              </w:rPr>
            </w:pPr>
            <w:r w:rsidRPr="00C5495B">
              <w:rPr>
                <w:rFonts w:ascii="Times New Roman" w:hAnsi="Times New Roman"/>
                <w:b/>
                <w:bCs/>
              </w:rPr>
              <w:t>Должность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8D2468" w14:textId="77777777" w:rsidR="0008430A" w:rsidRPr="00C5495B" w:rsidRDefault="0008430A" w:rsidP="006302F7">
            <w:pPr>
              <w:spacing w:after="0"/>
              <w:contextualSpacing/>
              <w:jc w:val="center"/>
              <w:rPr>
                <w:rFonts w:ascii="Times New Roman" w:hAnsi="Times New Roman"/>
              </w:rPr>
            </w:pPr>
            <w:r w:rsidRPr="00C5495B">
              <w:rPr>
                <w:rFonts w:ascii="Times New Roman" w:hAnsi="Times New Roman"/>
                <w:b/>
                <w:bCs/>
              </w:rPr>
              <w:t>Дата</w:t>
            </w:r>
          </w:p>
          <w:p w14:paraId="11BA5E16" w14:textId="77777777" w:rsidR="0008430A" w:rsidRPr="00C5495B" w:rsidRDefault="0008430A" w:rsidP="006302F7">
            <w:pPr>
              <w:spacing w:after="0"/>
              <w:contextualSpacing/>
              <w:jc w:val="center"/>
              <w:rPr>
                <w:rFonts w:ascii="Times New Roman" w:hAnsi="Times New Roman"/>
              </w:rPr>
            </w:pPr>
            <w:r w:rsidRPr="00C5495B">
              <w:rPr>
                <w:rFonts w:ascii="Times New Roman" w:hAnsi="Times New Roman"/>
                <w:b/>
                <w:bCs/>
              </w:rPr>
              <w:t>ознакомления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B81D3A" w14:textId="77777777" w:rsidR="0008430A" w:rsidRPr="00C5495B" w:rsidRDefault="0008430A" w:rsidP="006302F7">
            <w:pPr>
              <w:spacing w:after="0"/>
              <w:contextualSpacing/>
              <w:jc w:val="center"/>
              <w:rPr>
                <w:rFonts w:ascii="Times New Roman" w:hAnsi="Times New Roman"/>
              </w:rPr>
            </w:pPr>
            <w:r w:rsidRPr="00C5495B">
              <w:rPr>
                <w:rFonts w:ascii="Times New Roman" w:hAnsi="Times New Roman"/>
                <w:b/>
                <w:bCs/>
              </w:rPr>
              <w:t>Подпись</w:t>
            </w:r>
          </w:p>
        </w:tc>
      </w:tr>
      <w:tr w:rsidR="0008430A" w:rsidRPr="00C5495B" w14:paraId="75AB1A09" w14:textId="77777777" w:rsidTr="0008430A">
        <w:tc>
          <w:tcPr>
            <w:tcW w:w="567" w:type="dxa"/>
            <w:tcBorders>
              <w:top w:val="single" w:sz="4" w:space="0" w:color="auto"/>
              <w:left w:val="single" w:sz="4" w:space="0" w:color="auto"/>
              <w:bottom w:val="single" w:sz="4" w:space="0" w:color="auto"/>
              <w:right w:val="single" w:sz="4" w:space="0" w:color="auto"/>
            </w:tcBorders>
          </w:tcPr>
          <w:p w14:paraId="615A101E"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572940B7" w14:textId="77777777" w:rsidR="0008430A" w:rsidRPr="00C5495B" w:rsidRDefault="0008430A" w:rsidP="006302F7">
            <w:pPr>
              <w:spacing w:after="0"/>
              <w:contextualSpacing/>
              <w:jc w:val="center"/>
              <w:rPr>
                <w:rFonts w:ascii="Times New Roman" w:hAnsi="Times New Roman"/>
              </w:rPr>
            </w:pPr>
          </w:p>
          <w:p w14:paraId="64A482F2"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16406F49"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40F9F02D"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F7FD214" w14:textId="77777777" w:rsidR="0008430A" w:rsidRPr="00C5495B" w:rsidRDefault="0008430A" w:rsidP="006302F7">
            <w:pPr>
              <w:spacing w:after="0"/>
              <w:contextualSpacing/>
              <w:jc w:val="center"/>
              <w:rPr>
                <w:rFonts w:ascii="Times New Roman" w:hAnsi="Times New Roman"/>
              </w:rPr>
            </w:pPr>
          </w:p>
        </w:tc>
      </w:tr>
      <w:tr w:rsidR="0008430A" w:rsidRPr="00C5495B" w14:paraId="6D9354DF" w14:textId="77777777" w:rsidTr="0008430A">
        <w:tc>
          <w:tcPr>
            <w:tcW w:w="567" w:type="dxa"/>
            <w:tcBorders>
              <w:top w:val="single" w:sz="4" w:space="0" w:color="auto"/>
              <w:left w:val="single" w:sz="4" w:space="0" w:color="auto"/>
              <w:bottom w:val="single" w:sz="4" w:space="0" w:color="auto"/>
              <w:right w:val="single" w:sz="4" w:space="0" w:color="auto"/>
            </w:tcBorders>
          </w:tcPr>
          <w:p w14:paraId="4012C421"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2AFAFF61" w14:textId="77777777" w:rsidR="0008430A" w:rsidRPr="00C5495B" w:rsidRDefault="0008430A" w:rsidP="006302F7">
            <w:pPr>
              <w:spacing w:after="0"/>
              <w:contextualSpacing/>
              <w:jc w:val="center"/>
              <w:rPr>
                <w:rFonts w:ascii="Times New Roman" w:hAnsi="Times New Roman"/>
              </w:rPr>
            </w:pPr>
          </w:p>
          <w:p w14:paraId="7A23FA76"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514C72FB"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7CE3F998"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0EB4A6F" w14:textId="77777777" w:rsidR="0008430A" w:rsidRPr="00C5495B" w:rsidRDefault="0008430A" w:rsidP="006302F7">
            <w:pPr>
              <w:spacing w:after="0"/>
              <w:contextualSpacing/>
              <w:jc w:val="center"/>
              <w:rPr>
                <w:rFonts w:ascii="Times New Roman" w:hAnsi="Times New Roman"/>
              </w:rPr>
            </w:pPr>
          </w:p>
        </w:tc>
      </w:tr>
      <w:tr w:rsidR="0008430A" w:rsidRPr="00C5495B" w14:paraId="554AA033" w14:textId="77777777" w:rsidTr="0008430A">
        <w:tc>
          <w:tcPr>
            <w:tcW w:w="567" w:type="dxa"/>
            <w:tcBorders>
              <w:top w:val="single" w:sz="4" w:space="0" w:color="auto"/>
              <w:left w:val="single" w:sz="4" w:space="0" w:color="auto"/>
              <w:bottom w:val="single" w:sz="4" w:space="0" w:color="auto"/>
              <w:right w:val="single" w:sz="4" w:space="0" w:color="auto"/>
            </w:tcBorders>
          </w:tcPr>
          <w:p w14:paraId="482BD2F7"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5449338F" w14:textId="77777777" w:rsidR="0008430A" w:rsidRPr="00C5495B" w:rsidRDefault="0008430A" w:rsidP="006302F7">
            <w:pPr>
              <w:spacing w:after="0"/>
              <w:contextualSpacing/>
              <w:jc w:val="center"/>
              <w:rPr>
                <w:rFonts w:ascii="Times New Roman" w:hAnsi="Times New Roman"/>
              </w:rPr>
            </w:pPr>
          </w:p>
          <w:p w14:paraId="174BC906"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516B9703"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278D31E5"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6EBFF5EE" w14:textId="77777777" w:rsidR="0008430A" w:rsidRPr="00C5495B" w:rsidRDefault="0008430A" w:rsidP="006302F7">
            <w:pPr>
              <w:spacing w:after="0"/>
              <w:contextualSpacing/>
              <w:jc w:val="center"/>
              <w:rPr>
                <w:rFonts w:ascii="Times New Roman" w:hAnsi="Times New Roman"/>
              </w:rPr>
            </w:pPr>
          </w:p>
        </w:tc>
      </w:tr>
      <w:tr w:rsidR="0008430A" w:rsidRPr="00C5495B" w14:paraId="10212FA2" w14:textId="77777777" w:rsidTr="0008430A">
        <w:tc>
          <w:tcPr>
            <w:tcW w:w="567" w:type="dxa"/>
            <w:tcBorders>
              <w:top w:val="single" w:sz="4" w:space="0" w:color="auto"/>
              <w:left w:val="single" w:sz="4" w:space="0" w:color="auto"/>
              <w:bottom w:val="single" w:sz="4" w:space="0" w:color="auto"/>
              <w:right w:val="single" w:sz="4" w:space="0" w:color="auto"/>
            </w:tcBorders>
          </w:tcPr>
          <w:p w14:paraId="2AF09E5E"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6BF84DD1" w14:textId="77777777" w:rsidR="0008430A" w:rsidRPr="00C5495B" w:rsidRDefault="0008430A" w:rsidP="006302F7">
            <w:pPr>
              <w:spacing w:after="0"/>
              <w:contextualSpacing/>
              <w:jc w:val="center"/>
              <w:rPr>
                <w:rFonts w:ascii="Times New Roman" w:hAnsi="Times New Roman"/>
              </w:rPr>
            </w:pPr>
          </w:p>
          <w:p w14:paraId="2FCE4AAE"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1813C384"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49404B4F"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29603EB" w14:textId="77777777" w:rsidR="0008430A" w:rsidRPr="00C5495B" w:rsidRDefault="0008430A" w:rsidP="006302F7">
            <w:pPr>
              <w:spacing w:after="0"/>
              <w:contextualSpacing/>
              <w:jc w:val="center"/>
              <w:rPr>
                <w:rFonts w:ascii="Times New Roman" w:hAnsi="Times New Roman"/>
              </w:rPr>
            </w:pPr>
          </w:p>
        </w:tc>
      </w:tr>
      <w:tr w:rsidR="0008430A" w:rsidRPr="00C5495B" w14:paraId="31D8CF70" w14:textId="77777777" w:rsidTr="0008430A">
        <w:tc>
          <w:tcPr>
            <w:tcW w:w="567" w:type="dxa"/>
            <w:tcBorders>
              <w:top w:val="single" w:sz="4" w:space="0" w:color="auto"/>
              <w:left w:val="single" w:sz="4" w:space="0" w:color="auto"/>
              <w:bottom w:val="single" w:sz="4" w:space="0" w:color="auto"/>
              <w:right w:val="single" w:sz="4" w:space="0" w:color="auto"/>
            </w:tcBorders>
          </w:tcPr>
          <w:p w14:paraId="642D047C"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2E11F073" w14:textId="77777777" w:rsidR="0008430A" w:rsidRPr="00C5495B" w:rsidRDefault="0008430A" w:rsidP="006302F7">
            <w:pPr>
              <w:spacing w:after="0"/>
              <w:contextualSpacing/>
              <w:jc w:val="center"/>
              <w:rPr>
                <w:rFonts w:ascii="Times New Roman" w:hAnsi="Times New Roman"/>
              </w:rPr>
            </w:pPr>
          </w:p>
          <w:p w14:paraId="014238BC"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64872650"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2FD5B6BD"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4D03046" w14:textId="77777777" w:rsidR="0008430A" w:rsidRPr="00C5495B" w:rsidRDefault="0008430A" w:rsidP="006302F7">
            <w:pPr>
              <w:spacing w:after="0"/>
              <w:contextualSpacing/>
              <w:jc w:val="center"/>
              <w:rPr>
                <w:rFonts w:ascii="Times New Roman" w:hAnsi="Times New Roman"/>
              </w:rPr>
            </w:pPr>
          </w:p>
        </w:tc>
      </w:tr>
      <w:tr w:rsidR="0008430A" w:rsidRPr="00C5495B" w14:paraId="7EAFC1F5" w14:textId="77777777" w:rsidTr="0008430A">
        <w:tc>
          <w:tcPr>
            <w:tcW w:w="567" w:type="dxa"/>
            <w:tcBorders>
              <w:top w:val="single" w:sz="4" w:space="0" w:color="auto"/>
              <w:left w:val="single" w:sz="4" w:space="0" w:color="auto"/>
              <w:bottom w:val="single" w:sz="4" w:space="0" w:color="auto"/>
              <w:right w:val="single" w:sz="4" w:space="0" w:color="auto"/>
            </w:tcBorders>
          </w:tcPr>
          <w:p w14:paraId="659AC5A4"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7D9D0921" w14:textId="77777777" w:rsidR="0008430A" w:rsidRPr="00C5495B" w:rsidRDefault="0008430A" w:rsidP="006302F7">
            <w:pPr>
              <w:spacing w:after="0"/>
              <w:contextualSpacing/>
              <w:jc w:val="center"/>
              <w:rPr>
                <w:rFonts w:ascii="Times New Roman" w:hAnsi="Times New Roman"/>
              </w:rPr>
            </w:pPr>
          </w:p>
          <w:p w14:paraId="0C742E0E"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60177453"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7ED6788E"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04DBC8B7" w14:textId="77777777" w:rsidR="0008430A" w:rsidRPr="00C5495B" w:rsidRDefault="0008430A" w:rsidP="006302F7">
            <w:pPr>
              <w:spacing w:after="0"/>
              <w:contextualSpacing/>
              <w:jc w:val="center"/>
              <w:rPr>
                <w:rFonts w:ascii="Times New Roman" w:hAnsi="Times New Roman"/>
              </w:rPr>
            </w:pPr>
          </w:p>
        </w:tc>
      </w:tr>
      <w:tr w:rsidR="0008430A" w:rsidRPr="00C5495B" w14:paraId="5076C278" w14:textId="77777777" w:rsidTr="0008430A">
        <w:tc>
          <w:tcPr>
            <w:tcW w:w="567" w:type="dxa"/>
            <w:tcBorders>
              <w:top w:val="single" w:sz="4" w:space="0" w:color="auto"/>
              <w:left w:val="single" w:sz="4" w:space="0" w:color="auto"/>
              <w:bottom w:val="single" w:sz="4" w:space="0" w:color="auto"/>
              <w:right w:val="single" w:sz="4" w:space="0" w:color="auto"/>
            </w:tcBorders>
          </w:tcPr>
          <w:p w14:paraId="37B0DE06"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17425623" w14:textId="77777777" w:rsidR="0008430A" w:rsidRPr="00C5495B" w:rsidRDefault="0008430A" w:rsidP="006302F7">
            <w:pPr>
              <w:spacing w:after="0"/>
              <w:contextualSpacing/>
              <w:jc w:val="center"/>
              <w:rPr>
                <w:rFonts w:ascii="Times New Roman" w:hAnsi="Times New Roman"/>
              </w:rPr>
            </w:pPr>
          </w:p>
          <w:p w14:paraId="66EF3AE7"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02B3A6FC"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4119B6B6"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283418F" w14:textId="77777777" w:rsidR="0008430A" w:rsidRPr="00C5495B" w:rsidRDefault="0008430A" w:rsidP="006302F7">
            <w:pPr>
              <w:spacing w:after="0"/>
              <w:contextualSpacing/>
              <w:jc w:val="center"/>
              <w:rPr>
                <w:rFonts w:ascii="Times New Roman" w:hAnsi="Times New Roman"/>
              </w:rPr>
            </w:pPr>
          </w:p>
        </w:tc>
      </w:tr>
      <w:tr w:rsidR="0008430A" w:rsidRPr="00C5495B" w14:paraId="7C6D9457" w14:textId="77777777" w:rsidTr="0008430A">
        <w:tc>
          <w:tcPr>
            <w:tcW w:w="567" w:type="dxa"/>
            <w:tcBorders>
              <w:top w:val="single" w:sz="4" w:space="0" w:color="auto"/>
              <w:left w:val="single" w:sz="4" w:space="0" w:color="auto"/>
              <w:bottom w:val="single" w:sz="4" w:space="0" w:color="auto"/>
              <w:right w:val="single" w:sz="4" w:space="0" w:color="auto"/>
            </w:tcBorders>
          </w:tcPr>
          <w:p w14:paraId="770F6648"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24D3DF8E" w14:textId="77777777" w:rsidR="0008430A" w:rsidRPr="00C5495B" w:rsidRDefault="0008430A" w:rsidP="006302F7">
            <w:pPr>
              <w:spacing w:after="0"/>
              <w:contextualSpacing/>
              <w:jc w:val="center"/>
              <w:rPr>
                <w:rFonts w:ascii="Times New Roman" w:hAnsi="Times New Roman"/>
              </w:rPr>
            </w:pPr>
          </w:p>
          <w:p w14:paraId="6F3406C0"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39F3EE7C"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5E10D2E7"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677C92D" w14:textId="77777777" w:rsidR="0008430A" w:rsidRPr="00C5495B" w:rsidRDefault="0008430A" w:rsidP="006302F7">
            <w:pPr>
              <w:spacing w:after="0"/>
              <w:contextualSpacing/>
              <w:jc w:val="center"/>
              <w:rPr>
                <w:rFonts w:ascii="Times New Roman" w:hAnsi="Times New Roman"/>
              </w:rPr>
            </w:pPr>
          </w:p>
        </w:tc>
      </w:tr>
      <w:tr w:rsidR="0008430A" w:rsidRPr="00C5495B" w14:paraId="11362D6C" w14:textId="77777777" w:rsidTr="0008430A">
        <w:tc>
          <w:tcPr>
            <w:tcW w:w="567" w:type="dxa"/>
            <w:tcBorders>
              <w:top w:val="single" w:sz="4" w:space="0" w:color="auto"/>
              <w:left w:val="single" w:sz="4" w:space="0" w:color="auto"/>
              <w:bottom w:val="single" w:sz="4" w:space="0" w:color="auto"/>
              <w:right w:val="single" w:sz="4" w:space="0" w:color="auto"/>
            </w:tcBorders>
          </w:tcPr>
          <w:p w14:paraId="12E0DB5F"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574C9876" w14:textId="77777777" w:rsidR="0008430A" w:rsidRPr="00C5495B" w:rsidRDefault="0008430A" w:rsidP="006302F7">
            <w:pPr>
              <w:spacing w:after="0"/>
              <w:contextualSpacing/>
              <w:jc w:val="center"/>
              <w:rPr>
                <w:rFonts w:ascii="Times New Roman" w:hAnsi="Times New Roman"/>
              </w:rPr>
            </w:pPr>
          </w:p>
          <w:p w14:paraId="3081D59D"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7FECAD57"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35C2E37C"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09DCFB6" w14:textId="77777777" w:rsidR="0008430A" w:rsidRPr="00C5495B" w:rsidRDefault="0008430A" w:rsidP="006302F7">
            <w:pPr>
              <w:spacing w:after="0"/>
              <w:contextualSpacing/>
              <w:jc w:val="center"/>
              <w:rPr>
                <w:rFonts w:ascii="Times New Roman" w:hAnsi="Times New Roman"/>
              </w:rPr>
            </w:pPr>
          </w:p>
        </w:tc>
      </w:tr>
      <w:tr w:rsidR="0008430A" w:rsidRPr="00C5495B" w14:paraId="58D12C07" w14:textId="77777777" w:rsidTr="0008430A">
        <w:tc>
          <w:tcPr>
            <w:tcW w:w="567" w:type="dxa"/>
            <w:tcBorders>
              <w:top w:val="single" w:sz="4" w:space="0" w:color="auto"/>
              <w:left w:val="single" w:sz="4" w:space="0" w:color="auto"/>
              <w:bottom w:val="single" w:sz="4" w:space="0" w:color="auto"/>
              <w:right w:val="single" w:sz="4" w:space="0" w:color="auto"/>
            </w:tcBorders>
          </w:tcPr>
          <w:p w14:paraId="66793377"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52B85504" w14:textId="77777777" w:rsidR="0008430A" w:rsidRPr="00C5495B" w:rsidRDefault="0008430A" w:rsidP="006302F7">
            <w:pPr>
              <w:spacing w:after="0"/>
              <w:contextualSpacing/>
              <w:jc w:val="center"/>
              <w:rPr>
                <w:rFonts w:ascii="Times New Roman" w:hAnsi="Times New Roman"/>
              </w:rPr>
            </w:pPr>
          </w:p>
          <w:p w14:paraId="04A24CCE"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61691FD9"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18F7BDB2"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33524C9" w14:textId="77777777" w:rsidR="0008430A" w:rsidRPr="00C5495B" w:rsidRDefault="0008430A" w:rsidP="006302F7">
            <w:pPr>
              <w:spacing w:after="0"/>
              <w:contextualSpacing/>
              <w:jc w:val="center"/>
              <w:rPr>
                <w:rFonts w:ascii="Times New Roman" w:hAnsi="Times New Roman"/>
              </w:rPr>
            </w:pPr>
          </w:p>
        </w:tc>
      </w:tr>
      <w:tr w:rsidR="0008430A" w:rsidRPr="00C5495B" w14:paraId="5529DE8F" w14:textId="77777777" w:rsidTr="0008430A">
        <w:tc>
          <w:tcPr>
            <w:tcW w:w="567" w:type="dxa"/>
            <w:tcBorders>
              <w:top w:val="single" w:sz="4" w:space="0" w:color="auto"/>
              <w:left w:val="single" w:sz="4" w:space="0" w:color="auto"/>
              <w:bottom w:val="single" w:sz="4" w:space="0" w:color="auto"/>
              <w:right w:val="single" w:sz="4" w:space="0" w:color="auto"/>
            </w:tcBorders>
          </w:tcPr>
          <w:p w14:paraId="6B92EFDE"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7F0903FE" w14:textId="77777777" w:rsidR="0008430A" w:rsidRPr="00C5495B" w:rsidRDefault="0008430A" w:rsidP="006302F7">
            <w:pPr>
              <w:spacing w:after="0"/>
              <w:contextualSpacing/>
              <w:jc w:val="center"/>
              <w:rPr>
                <w:rFonts w:ascii="Times New Roman" w:hAnsi="Times New Roman"/>
              </w:rPr>
            </w:pPr>
          </w:p>
          <w:p w14:paraId="17EB1A4B"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315C5BD4"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3F3BB0C7"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6FF9972F" w14:textId="77777777" w:rsidR="0008430A" w:rsidRPr="00C5495B" w:rsidRDefault="0008430A" w:rsidP="006302F7">
            <w:pPr>
              <w:spacing w:after="0"/>
              <w:contextualSpacing/>
              <w:jc w:val="center"/>
              <w:rPr>
                <w:rFonts w:ascii="Times New Roman" w:hAnsi="Times New Roman"/>
              </w:rPr>
            </w:pPr>
          </w:p>
        </w:tc>
      </w:tr>
      <w:tr w:rsidR="0008430A" w:rsidRPr="00C5495B" w14:paraId="16EDB75B" w14:textId="77777777" w:rsidTr="0008430A">
        <w:tc>
          <w:tcPr>
            <w:tcW w:w="567" w:type="dxa"/>
            <w:tcBorders>
              <w:top w:val="single" w:sz="4" w:space="0" w:color="auto"/>
              <w:left w:val="single" w:sz="4" w:space="0" w:color="auto"/>
              <w:bottom w:val="single" w:sz="4" w:space="0" w:color="auto"/>
              <w:right w:val="single" w:sz="4" w:space="0" w:color="auto"/>
            </w:tcBorders>
          </w:tcPr>
          <w:p w14:paraId="424BF0C9"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76612AE1" w14:textId="77777777" w:rsidR="0008430A" w:rsidRPr="00C5495B" w:rsidRDefault="0008430A" w:rsidP="006302F7">
            <w:pPr>
              <w:spacing w:after="0"/>
              <w:contextualSpacing/>
              <w:jc w:val="center"/>
              <w:rPr>
                <w:rFonts w:ascii="Times New Roman" w:hAnsi="Times New Roman"/>
              </w:rPr>
            </w:pPr>
          </w:p>
          <w:p w14:paraId="08B6EE1B"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6CD938BB"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64623D3E"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27D44F2A" w14:textId="77777777" w:rsidR="0008430A" w:rsidRPr="00C5495B" w:rsidRDefault="0008430A" w:rsidP="006302F7">
            <w:pPr>
              <w:spacing w:after="0"/>
              <w:contextualSpacing/>
              <w:jc w:val="center"/>
              <w:rPr>
                <w:rFonts w:ascii="Times New Roman" w:hAnsi="Times New Roman"/>
              </w:rPr>
            </w:pPr>
          </w:p>
        </w:tc>
      </w:tr>
      <w:tr w:rsidR="0008430A" w:rsidRPr="00C5495B" w14:paraId="0CE06F10" w14:textId="77777777" w:rsidTr="0008430A">
        <w:tc>
          <w:tcPr>
            <w:tcW w:w="567" w:type="dxa"/>
            <w:tcBorders>
              <w:top w:val="single" w:sz="4" w:space="0" w:color="auto"/>
              <w:left w:val="single" w:sz="4" w:space="0" w:color="auto"/>
              <w:bottom w:val="single" w:sz="4" w:space="0" w:color="auto"/>
              <w:right w:val="single" w:sz="4" w:space="0" w:color="auto"/>
            </w:tcBorders>
          </w:tcPr>
          <w:p w14:paraId="389FE145"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6891EB48" w14:textId="77777777" w:rsidR="0008430A" w:rsidRPr="00C5495B" w:rsidRDefault="0008430A" w:rsidP="006302F7">
            <w:pPr>
              <w:spacing w:after="0"/>
              <w:contextualSpacing/>
              <w:jc w:val="center"/>
              <w:rPr>
                <w:rFonts w:ascii="Times New Roman" w:hAnsi="Times New Roman"/>
              </w:rPr>
            </w:pPr>
          </w:p>
          <w:p w14:paraId="40FC137B"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218425DC"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65AD2A08"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F326F31" w14:textId="77777777" w:rsidR="0008430A" w:rsidRPr="00C5495B" w:rsidRDefault="0008430A" w:rsidP="006302F7">
            <w:pPr>
              <w:spacing w:after="0"/>
              <w:contextualSpacing/>
              <w:jc w:val="center"/>
              <w:rPr>
                <w:rFonts w:ascii="Times New Roman" w:hAnsi="Times New Roman"/>
              </w:rPr>
            </w:pPr>
          </w:p>
        </w:tc>
      </w:tr>
      <w:tr w:rsidR="0008430A" w:rsidRPr="00C5495B" w14:paraId="55A72102" w14:textId="77777777" w:rsidTr="0008430A">
        <w:tc>
          <w:tcPr>
            <w:tcW w:w="567" w:type="dxa"/>
            <w:tcBorders>
              <w:top w:val="single" w:sz="4" w:space="0" w:color="auto"/>
              <w:left w:val="single" w:sz="4" w:space="0" w:color="auto"/>
              <w:bottom w:val="single" w:sz="4" w:space="0" w:color="auto"/>
              <w:right w:val="single" w:sz="4" w:space="0" w:color="auto"/>
            </w:tcBorders>
          </w:tcPr>
          <w:p w14:paraId="19117E80"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4F2EA521" w14:textId="77777777" w:rsidR="0008430A" w:rsidRPr="00C5495B" w:rsidRDefault="0008430A" w:rsidP="006302F7">
            <w:pPr>
              <w:spacing w:after="0"/>
              <w:contextualSpacing/>
              <w:jc w:val="center"/>
              <w:rPr>
                <w:rFonts w:ascii="Times New Roman" w:hAnsi="Times New Roman"/>
              </w:rPr>
            </w:pPr>
          </w:p>
          <w:p w14:paraId="4B81B868"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4A8C4A51"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030BEBC8"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B610FC6" w14:textId="77777777" w:rsidR="0008430A" w:rsidRPr="00C5495B" w:rsidRDefault="0008430A" w:rsidP="006302F7">
            <w:pPr>
              <w:spacing w:after="0"/>
              <w:contextualSpacing/>
              <w:jc w:val="center"/>
              <w:rPr>
                <w:rFonts w:ascii="Times New Roman" w:hAnsi="Times New Roman"/>
              </w:rPr>
            </w:pPr>
          </w:p>
        </w:tc>
      </w:tr>
      <w:tr w:rsidR="0008430A" w:rsidRPr="00C5495B" w14:paraId="5FC04BD8" w14:textId="77777777" w:rsidTr="0008430A">
        <w:tc>
          <w:tcPr>
            <w:tcW w:w="567" w:type="dxa"/>
            <w:tcBorders>
              <w:top w:val="single" w:sz="4" w:space="0" w:color="auto"/>
              <w:left w:val="single" w:sz="4" w:space="0" w:color="auto"/>
              <w:bottom w:val="single" w:sz="4" w:space="0" w:color="auto"/>
              <w:right w:val="single" w:sz="4" w:space="0" w:color="auto"/>
            </w:tcBorders>
          </w:tcPr>
          <w:p w14:paraId="07AA20DF"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24BBC801" w14:textId="77777777" w:rsidR="0008430A" w:rsidRPr="00C5495B" w:rsidRDefault="0008430A" w:rsidP="006302F7">
            <w:pPr>
              <w:spacing w:after="0"/>
              <w:contextualSpacing/>
              <w:jc w:val="center"/>
              <w:rPr>
                <w:rFonts w:ascii="Times New Roman" w:hAnsi="Times New Roman"/>
              </w:rPr>
            </w:pPr>
          </w:p>
          <w:p w14:paraId="52F4A2A8"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0E10EE23"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3A8C65CB"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729F59D" w14:textId="77777777" w:rsidR="0008430A" w:rsidRPr="00C5495B" w:rsidRDefault="0008430A" w:rsidP="006302F7">
            <w:pPr>
              <w:spacing w:after="0"/>
              <w:contextualSpacing/>
              <w:jc w:val="center"/>
              <w:rPr>
                <w:rFonts w:ascii="Times New Roman" w:hAnsi="Times New Roman"/>
              </w:rPr>
            </w:pPr>
          </w:p>
        </w:tc>
      </w:tr>
      <w:tr w:rsidR="0008430A" w:rsidRPr="00C5495B" w14:paraId="358C94C2" w14:textId="77777777" w:rsidTr="0008430A">
        <w:tc>
          <w:tcPr>
            <w:tcW w:w="567" w:type="dxa"/>
            <w:tcBorders>
              <w:top w:val="single" w:sz="4" w:space="0" w:color="auto"/>
              <w:left w:val="single" w:sz="4" w:space="0" w:color="auto"/>
              <w:bottom w:val="single" w:sz="4" w:space="0" w:color="auto"/>
              <w:right w:val="single" w:sz="4" w:space="0" w:color="auto"/>
            </w:tcBorders>
          </w:tcPr>
          <w:p w14:paraId="6F2A8611" w14:textId="77777777" w:rsidR="0008430A" w:rsidRPr="00C5495B" w:rsidRDefault="0008430A" w:rsidP="006302F7">
            <w:pPr>
              <w:numPr>
                <w:ilvl w:val="0"/>
                <w:numId w:val="4"/>
              </w:numPr>
              <w:spacing w:after="0"/>
              <w:ind w:left="0" w:firstLine="0"/>
              <w:contextualSpacing/>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4D6629E5" w14:textId="77777777" w:rsidR="0008430A" w:rsidRPr="00C5495B" w:rsidRDefault="0008430A" w:rsidP="006302F7">
            <w:pPr>
              <w:spacing w:after="0"/>
              <w:contextualSpacing/>
              <w:jc w:val="center"/>
              <w:rPr>
                <w:rFonts w:ascii="Times New Roman" w:hAnsi="Times New Roman"/>
              </w:rPr>
            </w:pPr>
          </w:p>
          <w:p w14:paraId="6362096F" w14:textId="77777777" w:rsidR="0008430A" w:rsidRPr="00C5495B" w:rsidRDefault="0008430A" w:rsidP="006302F7">
            <w:pPr>
              <w:spacing w:after="0"/>
              <w:contextualSpacing/>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4310DFF5" w14:textId="77777777" w:rsidR="0008430A" w:rsidRPr="00C5495B" w:rsidRDefault="0008430A" w:rsidP="006302F7">
            <w:pPr>
              <w:spacing w:after="0"/>
              <w:contextualSpacing/>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796CA4C6" w14:textId="77777777" w:rsidR="0008430A" w:rsidRPr="00C5495B" w:rsidRDefault="0008430A" w:rsidP="006302F7">
            <w:pPr>
              <w:spacing w:after="0"/>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7FA39E9" w14:textId="77777777" w:rsidR="0008430A" w:rsidRPr="00C5495B" w:rsidRDefault="0008430A" w:rsidP="006302F7">
            <w:pPr>
              <w:spacing w:after="0"/>
              <w:contextualSpacing/>
              <w:jc w:val="center"/>
              <w:rPr>
                <w:rFonts w:ascii="Times New Roman" w:hAnsi="Times New Roman"/>
              </w:rPr>
            </w:pPr>
          </w:p>
        </w:tc>
      </w:tr>
    </w:tbl>
    <w:p w14:paraId="73FD389C" w14:textId="77777777" w:rsidR="00F07725" w:rsidRPr="008800C6" w:rsidRDefault="00F07725" w:rsidP="006302F7">
      <w:pPr>
        <w:pStyle w:val="a5"/>
        <w:spacing w:line="276" w:lineRule="auto"/>
        <w:contextualSpacing/>
        <w:rPr>
          <w:rFonts w:ascii="Times New Roman" w:hAnsi="Times New Roman"/>
          <w:sz w:val="4"/>
          <w:szCs w:val="4"/>
          <w:lang w:val="en-US"/>
        </w:rPr>
      </w:pPr>
    </w:p>
    <w:sectPr w:rsidR="00F07725" w:rsidRPr="008800C6" w:rsidSect="00F768F7">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4F447" w14:textId="77777777" w:rsidR="00981228" w:rsidRDefault="00981228" w:rsidP="00C405A9">
      <w:pPr>
        <w:spacing w:after="0" w:line="240" w:lineRule="auto"/>
      </w:pPr>
      <w:r>
        <w:separator/>
      </w:r>
    </w:p>
  </w:endnote>
  <w:endnote w:type="continuationSeparator" w:id="0">
    <w:p w14:paraId="4F05C3BB" w14:textId="77777777" w:rsidR="00981228" w:rsidRDefault="00981228" w:rsidP="00C4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CC0FF" w14:textId="77777777" w:rsidR="008C5F0D" w:rsidRDefault="008C5F0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3E5B" w14:textId="77777777" w:rsidR="008C5F0D" w:rsidRPr="00F07725" w:rsidRDefault="008C5F0D" w:rsidP="00AD3156">
    <w:pPr>
      <w:pStyle w:val="af"/>
      <w:jc w:val="center"/>
      <w:rPr>
        <w:sz w:val="22"/>
        <w:szCs w:val="22"/>
      </w:rPr>
    </w:pPr>
  </w:p>
  <w:p w14:paraId="631A0A3D" w14:textId="77777777" w:rsidR="008C5F0D" w:rsidRDefault="008C5F0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296B" w14:textId="77777777" w:rsidR="008C5F0D" w:rsidRDefault="008C5F0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036B7" w14:textId="77777777" w:rsidR="00981228" w:rsidRDefault="00981228" w:rsidP="00C405A9">
      <w:pPr>
        <w:spacing w:after="0" w:line="240" w:lineRule="auto"/>
      </w:pPr>
      <w:r>
        <w:separator/>
      </w:r>
    </w:p>
  </w:footnote>
  <w:footnote w:type="continuationSeparator" w:id="0">
    <w:p w14:paraId="4C183916" w14:textId="77777777" w:rsidR="00981228" w:rsidRDefault="00981228" w:rsidP="00C4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D41A4" w14:textId="77777777" w:rsidR="008C5F0D" w:rsidRDefault="008C5F0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062038"/>
      <w:docPartObj>
        <w:docPartGallery w:val="Page Numbers (Top of Page)"/>
        <w:docPartUnique/>
      </w:docPartObj>
    </w:sdtPr>
    <w:sdtEndPr/>
    <w:sdtContent>
      <w:p w14:paraId="6D99C48C" w14:textId="77777777" w:rsidR="008C5F0D" w:rsidRDefault="008C5F0D">
        <w:pPr>
          <w:pStyle w:val="ad"/>
          <w:jc w:val="center"/>
        </w:pPr>
        <w:r w:rsidRPr="009D3818">
          <w:rPr>
            <w:rFonts w:ascii="Times New Roman" w:hAnsi="Times New Roman"/>
            <w:sz w:val="20"/>
            <w:szCs w:val="20"/>
          </w:rPr>
          <w:fldChar w:fldCharType="begin"/>
        </w:r>
        <w:r w:rsidRPr="009D3818">
          <w:rPr>
            <w:rFonts w:ascii="Times New Roman" w:hAnsi="Times New Roman"/>
            <w:sz w:val="20"/>
            <w:szCs w:val="20"/>
          </w:rPr>
          <w:instrText xml:space="preserve"> PAGE   \* MERGEFORMAT </w:instrText>
        </w:r>
        <w:r w:rsidRPr="009D3818">
          <w:rPr>
            <w:rFonts w:ascii="Times New Roman" w:hAnsi="Times New Roman"/>
            <w:sz w:val="20"/>
            <w:szCs w:val="20"/>
          </w:rPr>
          <w:fldChar w:fldCharType="separate"/>
        </w:r>
        <w:r w:rsidR="00417653">
          <w:rPr>
            <w:rFonts w:ascii="Times New Roman" w:hAnsi="Times New Roman"/>
            <w:noProof/>
            <w:sz w:val="20"/>
            <w:szCs w:val="20"/>
          </w:rPr>
          <w:t>3</w:t>
        </w:r>
        <w:r w:rsidRPr="009D3818">
          <w:rPr>
            <w:rFonts w:ascii="Times New Roman" w:hAnsi="Times New Roman"/>
            <w:sz w:val="20"/>
            <w:szCs w:val="20"/>
          </w:rPr>
          <w:fldChar w:fldCharType="end"/>
        </w:r>
      </w:p>
    </w:sdtContent>
  </w:sdt>
  <w:p w14:paraId="3F1614FD" w14:textId="77777777" w:rsidR="008C5F0D" w:rsidRDefault="008C5F0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A2BF" w14:textId="77777777" w:rsidR="008C5F0D" w:rsidRDefault="008C5F0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DD2AEB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70A46D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150CC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5B136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624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7669CC"/>
    <w:multiLevelType w:val="multilevel"/>
    <w:tmpl w:val="0FF0D222"/>
    <w:lvl w:ilvl="0">
      <w:start w:val="1"/>
      <w:numFmt w:val="decimal"/>
      <w:lvlText w:val="%1."/>
      <w:lvlJc w:val="left"/>
      <w:pPr>
        <w:tabs>
          <w:tab w:val="num" w:pos="0"/>
        </w:tabs>
        <w:ind w:left="360" w:hanging="360"/>
      </w:pPr>
      <w:rPr>
        <w:b w:val="0"/>
      </w:rPr>
    </w:lvl>
    <w:lvl w:ilvl="1">
      <w:start w:val="1"/>
      <w:numFmt w:val="bullet"/>
      <w:lvlText w:val=""/>
      <w:lvlJc w:val="left"/>
      <w:pPr>
        <w:tabs>
          <w:tab w:val="num" w:pos="208"/>
        </w:tabs>
        <w:ind w:left="1000" w:hanging="432"/>
      </w:pPr>
      <w:rPr>
        <w:rFonts w:ascii="Symbol" w:hAnsi="Symbol" w:hint="default"/>
      </w:r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5" w15:restartNumberingAfterBreak="0">
    <w:nsid w:val="142A525A"/>
    <w:multiLevelType w:val="multilevel"/>
    <w:tmpl w:val="21F0775E"/>
    <w:lvl w:ilvl="0">
      <w:start w:val="1"/>
      <w:numFmt w:val="bullet"/>
      <w:suff w:val="space"/>
      <w:lvlText w:val="-"/>
      <w:lvlJc w:val="left"/>
      <w:pPr>
        <w:ind w:left="0" w:firstLine="720"/>
      </w:pPr>
      <w:rPr>
        <w:rFonts w:ascii="Arial" w:hAnsi="Arial" w:hint="default"/>
        <w:sz w:val="24"/>
      </w:rPr>
    </w:lvl>
    <w:lvl w:ilvl="1">
      <w:start w:val="1"/>
      <w:numFmt w:val="bullet"/>
      <w:pStyle w:val="20"/>
      <w:suff w:val="space"/>
      <w:lvlText w:val="-"/>
      <w:lvlJc w:val="left"/>
      <w:pPr>
        <w:ind w:left="-204" w:firstLine="771"/>
      </w:pPr>
      <w:rPr>
        <w:rFonts w:ascii="Times New Roman" w:hAnsi="Times New Roman" w:cs="Times New Roman" w:hint="default"/>
        <w:sz w:val="28"/>
      </w:rPr>
    </w:lvl>
    <w:lvl w:ilvl="2">
      <w:start w:val="1"/>
      <w:numFmt w:val="bullet"/>
      <w:pStyle w:val="30"/>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6" w15:restartNumberingAfterBreak="0">
    <w:nsid w:val="16270BC3"/>
    <w:multiLevelType w:val="hybridMultilevel"/>
    <w:tmpl w:val="4704B894"/>
    <w:lvl w:ilvl="0" w:tplc="3630511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A34031"/>
    <w:multiLevelType w:val="multilevel"/>
    <w:tmpl w:val="8D7C62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4B7546"/>
    <w:multiLevelType w:val="multilevel"/>
    <w:tmpl w:val="37E83260"/>
    <w:lvl w:ilvl="0">
      <w:start w:val="1"/>
      <w:numFmt w:val="decimal"/>
      <w:lvlText w:val="%1."/>
      <w:lvlJc w:val="left"/>
      <w:pPr>
        <w:tabs>
          <w:tab w:val="num" w:pos="0"/>
        </w:tabs>
        <w:ind w:left="360" w:hanging="360"/>
      </w:pPr>
      <w:rPr>
        <w:b w:val="0"/>
      </w:rPr>
    </w:lvl>
    <w:lvl w:ilvl="1">
      <w:start w:val="1"/>
      <w:numFmt w:val="decimal"/>
      <w:lvlText w:val="%1.%2."/>
      <w:lvlJc w:val="left"/>
      <w:pPr>
        <w:tabs>
          <w:tab w:val="num" w:pos="208"/>
        </w:tabs>
        <w:ind w:left="1000"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9" w15:restartNumberingAfterBreak="0">
    <w:nsid w:val="42144ABB"/>
    <w:multiLevelType w:val="multilevel"/>
    <w:tmpl w:val="6D0493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A412A8C"/>
    <w:multiLevelType w:val="hybridMultilevel"/>
    <w:tmpl w:val="E83613F4"/>
    <w:lvl w:ilvl="0" w:tplc="07406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3077F5"/>
    <w:multiLevelType w:val="hybridMultilevel"/>
    <w:tmpl w:val="1960CA76"/>
    <w:lvl w:ilvl="0" w:tplc="ED8EFB8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B5162DF"/>
    <w:multiLevelType w:val="hybridMultilevel"/>
    <w:tmpl w:val="A1D05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 w:numId="9">
    <w:abstractNumId w:val="8"/>
  </w:num>
  <w:num w:numId="10">
    <w:abstractNumId w:val="6"/>
  </w:num>
  <w:num w:numId="11">
    <w:abstractNumId w:val="4"/>
  </w:num>
  <w:num w:numId="12">
    <w:abstractNumId w:val="9"/>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1"/>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2279"/>
    <w:rsid w:val="000048EA"/>
    <w:rsid w:val="00005EC6"/>
    <w:rsid w:val="00006D74"/>
    <w:rsid w:val="00012986"/>
    <w:rsid w:val="00012D53"/>
    <w:rsid w:val="00017595"/>
    <w:rsid w:val="00023635"/>
    <w:rsid w:val="00030A3C"/>
    <w:rsid w:val="000356B2"/>
    <w:rsid w:val="00035D93"/>
    <w:rsid w:val="000459B5"/>
    <w:rsid w:val="000479BB"/>
    <w:rsid w:val="0005040C"/>
    <w:rsid w:val="00051C3A"/>
    <w:rsid w:val="00056261"/>
    <w:rsid w:val="00060001"/>
    <w:rsid w:val="00063495"/>
    <w:rsid w:val="00063C63"/>
    <w:rsid w:val="00064119"/>
    <w:rsid w:val="00065995"/>
    <w:rsid w:val="00065F22"/>
    <w:rsid w:val="000670F8"/>
    <w:rsid w:val="00071B99"/>
    <w:rsid w:val="00071ECD"/>
    <w:rsid w:val="000732AF"/>
    <w:rsid w:val="00082E70"/>
    <w:rsid w:val="00082F33"/>
    <w:rsid w:val="0008430A"/>
    <w:rsid w:val="00092FBB"/>
    <w:rsid w:val="00095B3F"/>
    <w:rsid w:val="000964DF"/>
    <w:rsid w:val="000A1CD4"/>
    <w:rsid w:val="000A3F35"/>
    <w:rsid w:val="000B650B"/>
    <w:rsid w:val="000B68DC"/>
    <w:rsid w:val="000B711F"/>
    <w:rsid w:val="000C163B"/>
    <w:rsid w:val="000C5DA5"/>
    <w:rsid w:val="000C6194"/>
    <w:rsid w:val="000D0ED6"/>
    <w:rsid w:val="000D2509"/>
    <w:rsid w:val="000E0FC4"/>
    <w:rsid w:val="000E3B26"/>
    <w:rsid w:val="000E562E"/>
    <w:rsid w:val="000E5EA5"/>
    <w:rsid w:val="000F2305"/>
    <w:rsid w:val="000F494B"/>
    <w:rsid w:val="00100406"/>
    <w:rsid w:val="00100447"/>
    <w:rsid w:val="00100A6A"/>
    <w:rsid w:val="0010128B"/>
    <w:rsid w:val="0010275B"/>
    <w:rsid w:val="00103B96"/>
    <w:rsid w:val="00104F3C"/>
    <w:rsid w:val="001071C9"/>
    <w:rsid w:val="001101AB"/>
    <w:rsid w:val="001106C7"/>
    <w:rsid w:val="00110F82"/>
    <w:rsid w:val="00116538"/>
    <w:rsid w:val="00120D38"/>
    <w:rsid w:val="0012613D"/>
    <w:rsid w:val="00126387"/>
    <w:rsid w:val="00131ADD"/>
    <w:rsid w:val="00133F23"/>
    <w:rsid w:val="001375A1"/>
    <w:rsid w:val="00151296"/>
    <w:rsid w:val="0015343D"/>
    <w:rsid w:val="0015420F"/>
    <w:rsid w:val="001545C3"/>
    <w:rsid w:val="001551ED"/>
    <w:rsid w:val="00155B67"/>
    <w:rsid w:val="00157441"/>
    <w:rsid w:val="00162474"/>
    <w:rsid w:val="0016385D"/>
    <w:rsid w:val="00166C6F"/>
    <w:rsid w:val="00167DDC"/>
    <w:rsid w:val="00171570"/>
    <w:rsid w:val="001754A0"/>
    <w:rsid w:val="001772E2"/>
    <w:rsid w:val="0018257E"/>
    <w:rsid w:val="0018321A"/>
    <w:rsid w:val="001837B4"/>
    <w:rsid w:val="0018695B"/>
    <w:rsid w:val="001910CE"/>
    <w:rsid w:val="00191B38"/>
    <w:rsid w:val="00191F47"/>
    <w:rsid w:val="001948E2"/>
    <w:rsid w:val="001A4847"/>
    <w:rsid w:val="001A73B3"/>
    <w:rsid w:val="001B2C4B"/>
    <w:rsid w:val="001B6E53"/>
    <w:rsid w:val="001B7EBC"/>
    <w:rsid w:val="001C231A"/>
    <w:rsid w:val="001C3887"/>
    <w:rsid w:val="001C6F10"/>
    <w:rsid w:val="001C6F57"/>
    <w:rsid w:val="001C7B75"/>
    <w:rsid w:val="001D2DEC"/>
    <w:rsid w:val="001D31C2"/>
    <w:rsid w:val="001D366F"/>
    <w:rsid w:val="001D4274"/>
    <w:rsid w:val="001D7C10"/>
    <w:rsid w:val="001E1196"/>
    <w:rsid w:val="001E311D"/>
    <w:rsid w:val="001F06CE"/>
    <w:rsid w:val="001F34F0"/>
    <w:rsid w:val="001F4F86"/>
    <w:rsid w:val="001F5584"/>
    <w:rsid w:val="001F7B01"/>
    <w:rsid w:val="001F7DC8"/>
    <w:rsid w:val="00201388"/>
    <w:rsid w:val="002022CE"/>
    <w:rsid w:val="00202B83"/>
    <w:rsid w:val="00202D13"/>
    <w:rsid w:val="00202F36"/>
    <w:rsid w:val="00203F9A"/>
    <w:rsid w:val="002055E5"/>
    <w:rsid w:val="00205FAF"/>
    <w:rsid w:val="0020742D"/>
    <w:rsid w:val="00210ED2"/>
    <w:rsid w:val="00211D2B"/>
    <w:rsid w:val="00214383"/>
    <w:rsid w:val="00224830"/>
    <w:rsid w:val="002252A3"/>
    <w:rsid w:val="002253D0"/>
    <w:rsid w:val="0023686B"/>
    <w:rsid w:val="00241684"/>
    <w:rsid w:val="00245301"/>
    <w:rsid w:val="00247611"/>
    <w:rsid w:val="002504EE"/>
    <w:rsid w:val="00253B1D"/>
    <w:rsid w:val="00263E80"/>
    <w:rsid w:val="002668DE"/>
    <w:rsid w:val="00274A45"/>
    <w:rsid w:val="002831A8"/>
    <w:rsid w:val="00285A15"/>
    <w:rsid w:val="00285E6D"/>
    <w:rsid w:val="0028646E"/>
    <w:rsid w:val="00287239"/>
    <w:rsid w:val="00291024"/>
    <w:rsid w:val="0029356B"/>
    <w:rsid w:val="00295CB6"/>
    <w:rsid w:val="002A05F5"/>
    <w:rsid w:val="002A1D6B"/>
    <w:rsid w:val="002A1D9F"/>
    <w:rsid w:val="002A1FBC"/>
    <w:rsid w:val="002A3EEE"/>
    <w:rsid w:val="002A6532"/>
    <w:rsid w:val="002B3C2E"/>
    <w:rsid w:val="002B531E"/>
    <w:rsid w:val="002B59F4"/>
    <w:rsid w:val="002B5B4A"/>
    <w:rsid w:val="002C0B33"/>
    <w:rsid w:val="002C4A26"/>
    <w:rsid w:val="002C538B"/>
    <w:rsid w:val="002C613F"/>
    <w:rsid w:val="002E1309"/>
    <w:rsid w:val="002E1AF9"/>
    <w:rsid w:val="002E2044"/>
    <w:rsid w:val="002E4C97"/>
    <w:rsid w:val="002E4D44"/>
    <w:rsid w:val="002E5856"/>
    <w:rsid w:val="002E76C8"/>
    <w:rsid w:val="002F2C54"/>
    <w:rsid w:val="002F2F81"/>
    <w:rsid w:val="002F4DFF"/>
    <w:rsid w:val="002F5924"/>
    <w:rsid w:val="002F73E4"/>
    <w:rsid w:val="00300AB7"/>
    <w:rsid w:val="003025F2"/>
    <w:rsid w:val="00303791"/>
    <w:rsid w:val="003065BD"/>
    <w:rsid w:val="00306C86"/>
    <w:rsid w:val="00307D1E"/>
    <w:rsid w:val="0031263C"/>
    <w:rsid w:val="00315531"/>
    <w:rsid w:val="0031621A"/>
    <w:rsid w:val="00331507"/>
    <w:rsid w:val="003358E5"/>
    <w:rsid w:val="00336A12"/>
    <w:rsid w:val="00345EA7"/>
    <w:rsid w:val="003460D9"/>
    <w:rsid w:val="00346BB8"/>
    <w:rsid w:val="0034768D"/>
    <w:rsid w:val="0035207B"/>
    <w:rsid w:val="0035237A"/>
    <w:rsid w:val="00353664"/>
    <w:rsid w:val="00371125"/>
    <w:rsid w:val="00371CD6"/>
    <w:rsid w:val="0037359F"/>
    <w:rsid w:val="003763CC"/>
    <w:rsid w:val="003768D4"/>
    <w:rsid w:val="003769C4"/>
    <w:rsid w:val="0038001B"/>
    <w:rsid w:val="00385250"/>
    <w:rsid w:val="00387916"/>
    <w:rsid w:val="00393CB0"/>
    <w:rsid w:val="00395C45"/>
    <w:rsid w:val="003A0E71"/>
    <w:rsid w:val="003A1DB0"/>
    <w:rsid w:val="003A610B"/>
    <w:rsid w:val="003A773F"/>
    <w:rsid w:val="003C4CCB"/>
    <w:rsid w:val="003C5609"/>
    <w:rsid w:val="003C5A06"/>
    <w:rsid w:val="003D04CF"/>
    <w:rsid w:val="003D200C"/>
    <w:rsid w:val="003D4CE2"/>
    <w:rsid w:val="003D4CF2"/>
    <w:rsid w:val="003D6432"/>
    <w:rsid w:val="003D686A"/>
    <w:rsid w:val="003E5132"/>
    <w:rsid w:val="003F04AC"/>
    <w:rsid w:val="003F1261"/>
    <w:rsid w:val="003F7D4A"/>
    <w:rsid w:val="00403DDC"/>
    <w:rsid w:val="004075FA"/>
    <w:rsid w:val="00411CDE"/>
    <w:rsid w:val="00417653"/>
    <w:rsid w:val="00421578"/>
    <w:rsid w:val="00432A62"/>
    <w:rsid w:val="00434619"/>
    <w:rsid w:val="00437207"/>
    <w:rsid w:val="00442C15"/>
    <w:rsid w:val="00445404"/>
    <w:rsid w:val="00445644"/>
    <w:rsid w:val="004521BB"/>
    <w:rsid w:val="00452B2E"/>
    <w:rsid w:val="0045469D"/>
    <w:rsid w:val="004558A2"/>
    <w:rsid w:val="0046128C"/>
    <w:rsid w:val="0046356F"/>
    <w:rsid w:val="00466722"/>
    <w:rsid w:val="00473C37"/>
    <w:rsid w:val="00482BB8"/>
    <w:rsid w:val="00484AA7"/>
    <w:rsid w:val="00492CE7"/>
    <w:rsid w:val="00496EC9"/>
    <w:rsid w:val="004A7E39"/>
    <w:rsid w:val="004B0D7F"/>
    <w:rsid w:val="004B3DEF"/>
    <w:rsid w:val="004B6B7D"/>
    <w:rsid w:val="004C1E2A"/>
    <w:rsid w:val="004C205F"/>
    <w:rsid w:val="004C4972"/>
    <w:rsid w:val="004C49D7"/>
    <w:rsid w:val="004D1953"/>
    <w:rsid w:val="004D4B5F"/>
    <w:rsid w:val="004D5AD7"/>
    <w:rsid w:val="004E0207"/>
    <w:rsid w:val="004E10CF"/>
    <w:rsid w:val="004E599C"/>
    <w:rsid w:val="004E6948"/>
    <w:rsid w:val="004F2FBB"/>
    <w:rsid w:val="004F3A33"/>
    <w:rsid w:val="004F4560"/>
    <w:rsid w:val="004F4E1C"/>
    <w:rsid w:val="004F6777"/>
    <w:rsid w:val="004F744E"/>
    <w:rsid w:val="00500D82"/>
    <w:rsid w:val="00500E1E"/>
    <w:rsid w:val="0050488B"/>
    <w:rsid w:val="00506D47"/>
    <w:rsid w:val="00513A4C"/>
    <w:rsid w:val="0051432F"/>
    <w:rsid w:val="00514FBF"/>
    <w:rsid w:val="00517424"/>
    <w:rsid w:val="0052443C"/>
    <w:rsid w:val="00527D5F"/>
    <w:rsid w:val="00534CDB"/>
    <w:rsid w:val="00541142"/>
    <w:rsid w:val="005444F9"/>
    <w:rsid w:val="00553487"/>
    <w:rsid w:val="00555828"/>
    <w:rsid w:val="00556892"/>
    <w:rsid w:val="00564454"/>
    <w:rsid w:val="0056601D"/>
    <w:rsid w:val="00566E63"/>
    <w:rsid w:val="00567AF7"/>
    <w:rsid w:val="005706FD"/>
    <w:rsid w:val="0057074B"/>
    <w:rsid w:val="00572CF5"/>
    <w:rsid w:val="005757A9"/>
    <w:rsid w:val="0058081C"/>
    <w:rsid w:val="00582249"/>
    <w:rsid w:val="005902F2"/>
    <w:rsid w:val="005913D3"/>
    <w:rsid w:val="005920B4"/>
    <w:rsid w:val="005953CD"/>
    <w:rsid w:val="00596A25"/>
    <w:rsid w:val="005A73DF"/>
    <w:rsid w:val="005B0182"/>
    <w:rsid w:val="005B1471"/>
    <w:rsid w:val="005B39BE"/>
    <w:rsid w:val="005B3AB4"/>
    <w:rsid w:val="005C03EA"/>
    <w:rsid w:val="005C284F"/>
    <w:rsid w:val="005C2E66"/>
    <w:rsid w:val="005C376A"/>
    <w:rsid w:val="005C385E"/>
    <w:rsid w:val="005C462C"/>
    <w:rsid w:val="005C69A5"/>
    <w:rsid w:val="005D370F"/>
    <w:rsid w:val="005D425E"/>
    <w:rsid w:val="005D4ABB"/>
    <w:rsid w:val="005D6C77"/>
    <w:rsid w:val="005E0BCC"/>
    <w:rsid w:val="005E2200"/>
    <w:rsid w:val="005E2DFD"/>
    <w:rsid w:val="005E6F1C"/>
    <w:rsid w:val="005F2AD7"/>
    <w:rsid w:val="005F3D62"/>
    <w:rsid w:val="005F6FCF"/>
    <w:rsid w:val="005F704F"/>
    <w:rsid w:val="005F71E1"/>
    <w:rsid w:val="00600BE4"/>
    <w:rsid w:val="00604CC3"/>
    <w:rsid w:val="00606BE6"/>
    <w:rsid w:val="00613529"/>
    <w:rsid w:val="00614C16"/>
    <w:rsid w:val="006202FE"/>
    <w:rsid w:val="00626CDC"/>
    <w:rsid w:val="006302F7"/>
    <w:rsid w:val="00630E5A"/>
    <w:rsid w:val="00635AD0"/>
    <w:rsid w:val="00640EA4"/>
    <w:rsid w:val="00640FED"/>
    <w:rsid w:val="00641017"/>
    <w:rsid w:val="006576E0"/>
    <w:rsid w:val="00660CC4"/>
    <w:rsid w:val="006646C0"/>
    <w:rsid w:val="00665388"/>
    <w:rsid w:val="00665773"/>
    <w:rsid w:val="00666892"/>
    <w:rsid w:val="0067157C"/>
    <w:rsid w:val="00676FF1"/>
    <w:rsid w:val="00677615"/>
    <w:rsid w:val="00677633"/>
    <w:rsid w:val="006801AA"/>
    <w:rsid w:val="006809A2"/>
    <w:rsid w:val="00684B6C"/>
    <w:rsid w:val="006851ED"/>
    <w:rsid w:val="00685A59"/>
    <w:rsid w:val="0069138F"/>
    <w:rsid w:val="00695CC3"/>
    <w:rsid w:val="006A1A17"/>
    <w:rsid w:val="006A1FA2"/>
    <w:rsid w:val="006A326D"/>
    <w:rsid w:val="006A46F5"/>
    <w:rsid w:val="006B49CA"/>
    <w:rsid w:val="006C0DD7"/>
    <w:rsid w:val="006C3F02"/>
    <w:rsid w:val="006C4EE7"/>
    <w:rsid w:val="006C6852"/>
    <w:rsid w:val="006D2FBF"/>
    <w:rsid w:val="006E4114"/>
    <w:rsid w:val="006E4FF0"/>
    <w:rsid w:val="00707841"/>
    <w:rsid w:val="00710D76"/>
    <w:rsid w:val="00713CAA"/>
    <w:rsid w:val="00716121"/>
    <w:rsid w:val="00716A37"/>
    <w:rsid w:val="00716F02"/>
    <w:rsid w:val="00723573"/>
    <w:rsid w:val="007252D9"/>
    <w:rsid w:val="00725CC0"/>
    <w:rsid w:val="00733380"/>
    <w:rsid w:val="007416CA"/>
    <w:rsid w:val="00744D0C"/>
    <w:rsid w:val="007551F1"/>
    <w:rsid w:val="00755E5F"/>
    <w:rsid w:val="00761EF6"/>
    <w:rsid w:val="007633DF"/>
    <w:rsid w:val="00763BE9"/>
    <w:rsid w:val="00766C8B"/>
    <w:rsid w:val="007762E9"/>
    <w:rsid w:val="0078536B"/>
    <w:rsid w:val="00787902"/>
    <w:rsid w:val="00787BA3"/>
    <w:rsid w:val="007909F8"/>
    <w:rsid w:val="00795BB4"/>
    <w:rsid w:val="00796C67"/>
    <w:rsid w:val="007A2323"/>
    <w:rsid w:val="007A2C7B"/>
    <w:rsid w:val="007A3C45"/>
    <w:rsid w:val="007A7875"/>
    <w:rsid w:val="007C3BB4"/>
    <w:rsid w:val="007C403F"/>
    <w:rsid w:val="007D278C"/>
    <w:rsid w:val="007D4A81"/>
    <w:rsid w:val="007D7779"/>
    <w:rsid w:val="007D7794"/>
    <w:rsid w:val="007E17DF"/>
    <w:rsid w:val="007E1B53"/>
    <w:rsid w:val="007E3894"/>
    <w:rsid w:val="007E621D"/>
    <w:rsid w:val="007E65AF"/>
    <w:rsid w:val="007F35FF"/>
    <w:rsid w:val="007F769D"/>
    <w:rsid w:val="007F7D65"/>
    <w:rsid w:val="008017A9"/>
    <w:rsid w:val="00801D7A"/>
    <w:rsid w:val="00803557"/>
    <w:rsid w:val="00805599"/>
    <w:rsid w:val="00805846"/>
    <w:rsid w:val="00805C38"/>
    <w:rsid w:val="00807DCE"/>
    <w:rsid w:val="00811987"/>
    <w:rsid w:val="00811CC1"/>
    <w:rsid w:val="00831F99"/>
    <w:rsid w:val="00832ADB"/>
    <w:rsid w:val="008359DD"/>
    <w:rsid w:val="0084787D"/>
    <w:rsid w:val="00852E61"/>
    <w:rsid w:val="00852F8A"/>
    <w:rsid w:val="008532C4"/>
    <w:rsid w:val="00853C39"/>
    <w:rsid w:val="008554CE"/>
    <w:rsid w:val="008576A7"/>
    <w:rsid w:val="00862148"/>
    <w:rsid w:val="00873017"/>
    <w:rsid w:val="00876333"/>
    <w:rsid w:val="008800C6"/>
    <w:rsid w:val="00880B11"/>
    <w:rsid w:val="00881C7F"/>
    <w:rsid w:val="00882974"/>
    <w:rsid w:val="008A0143"/>
    <w:rsid w:val="008A3462"/>
    <w:rsid w:val="008A706C"/>
    <w:rsid w:val="008B0759"/>
    <w:rsid w:val="008B1C05"/>
    <w:rsid w:val="008C5949"/>
    <w:rsid w:val="008C5F0D"/>
    <w:rsid w:val="008D00BB"/>
    <w:rsid w:val="008D2F77"/>
    <w:rsid w:val="008D4B1A"/>
    <w:rsid w:val="008E1F30"/>
    <w:rsid w:val="008E37DC"/>
    <w:rsid w:val="008E40F7"/>
    <w:rsid w:val="008E6C83"/>
    <w:rsid w:val="008F07CC"/>
    <w:rsid w:val="008F252A"/>
    <w:rsid w:val="008F2A06"/>
    <w:rsid w:val="008F2AE5"/>
    <w:rsid w:val="008F7916"/>
    <w:rsid w:val="0090010B"/>
    <w:rsid w:val="00903D88"/>
    <w:rsid w:val="00907B8A"/>
    <w:rsid w:val="00912EFC"/>
    <w:rsid w:val="0091501D"/>
    <w:rsid w:val="0091753D"/>
    <w:rsid w:val="00922B2E"/>
    <w:rsid w:val="009230AF"/>
    <w:rsid w:val="00923D40"/>
    <w:rsid w:val="009245AE"/>
    <w:rsid w:val="00926905"/>
    <w:rsid w:val="00933536"/>
    <w:rsid w:val="00935683"/>
    <w:rsid w:val="00940D92"/>
    <w:rsid w:val="009421AA"/>
    <w:rsid w:val="009424D2"/>
    <w:rsid w:val="00943C40"/>
    <w:rsid w:val="009478BB"/>
    <w:rsid w:val="009514F4"/>
    <w:rsid w:val="00952168"/>
    <w:rsid w:val="00952C88"/>
    <w:rsid w:val="009605D2"/>
    <w:rsid w:val="00961125"/>
    <w:rsid w:val="00966DC9"/>
    <w:rsid w:val="009700EA"/>
    <w:rsid w:val="00970981"/>
    <w:rsid w:val="009724CA"/>
    <w:rsid w:val="00972BE4"/>
    <w:rsid w:val="00975BB4"/>
    <w:rsid w:val="00981228"/>
    <w:rsid w:val="00985326"/>
    <w:rsid w:val="00987966"/>
    <w:rsid w:val="009A078B"/>
    <w:rsid w:val="009A36B4"/>
    <w:rsid w:val="009B2EC9"/>
    <w:rsid w:val="009B3432"/>
    <w:rsid w:val="009B38FB"/>
    <w:rsid w:val="009C0FB6"/>
    <w:rsid w:val="009D23DA"/>
    <w:rsid w:val="009D3818"/>
    <w:rsid w:val="009D5FF2"/>
    <w:rsid w:val="009E4211"/>
    <w:rsid w:val="009E61FA"/>
    <w:rsid w:val="009F124A"/>
    <w:rsid w:val="00A03696"/>
    <w:rsid w:val="00A04443"/>
    <w:rsid w:val="00A15727"/>
    <w:rsid w:val="00A21F4F"/>
    <w:rsid w:val="00A2258D"/>
    <w:rsid w:val="00A23CB1"/>
    <w:rsid w:val="00A325B7"/>
    <w:rsid w:val="00A33B6A"/>
    <w:rsid w:val="00A408C1"/>
    <w:rsid w:val="00A43718"/>
    <w:rsid w:val="00A50A8F"/>
    <w:rsid w:val="00A52631"/>
    <w:rsid w:val="00A553E9"/>
    <w:rsid w:val="00A55B8A"/>
    <w:rsid w:val="00A56C07"/>
    <w:rsid w:val="00A6096D"/>
    <w:rsid w:val="00A6439D"/>
    <w:rsid w:val="00A647BD"/>
    <w:rsid w:val="00A6575A"/>
    <w:rsid w:val="00A6581D"/>
    <w:rsid w:val="00A67C62"/>
    <w:rsid w:val="00A71D42"/>
    <w:rsid w:val="00A7338C"/>
    <w:rsid w:val="00A74768"/>
    <w:rsid w:val="00A74C80"/>
    <w:rsid w:val="00A77F6C"/>
    <w:rsid w:val="00A85387"/>
    <w:rsid w:val="00A92F64"/>
    <w:rsid w:val="00AA52F9"/>
    <w:rsid w:val="00AA5369"/>
    <w:rsid w:val="00AA567D"/>
    <w:rsid w:val="00AA5E56"/>
    <w:rsid w:val="00AA6723"/>
    <w:rsid w:val="00AA6E36"/>
    <w:rsid w:val="00AB0C96"/>
    <w:rsid w:val="00AB21A5"/>
    <w:rsid w:val="00AC64CD"/>
    <w:rsid w:val="00AC7620"/>
    <w:rsid w:val="00AD0813"/>
    <w:rsid w:val="00AD11BC"/>
    <w:rsid w:val="00AD28D6"/>
    <w:rsid w:val="00AD3156"/>
    <w:rsid w:val="00AD31BF"/>
    <w:rsid w:val="00AE42EE"/>
    <w:rsid w:val="00AF06F0"/>
    <w:rsid w:val="00AF1DBD"/>
    <w:rsid w:val="00AF7819"/>
    <w:rsid w:val="00AF7FDA"/>
    <w:rsid w:val="00B01709"/>
    <w:rsid w:val="00B03B3A"/>
    <w:rsid w:val="00B041E4"/>
    <w:rsid w:val="00B12CE6"/>
    <w:rsid w:val="00B22482"/>
    <w:rsid w:val="00B2624C"/>
    <w:rsid w:val="00B34BCC"/>
    <w:rsid w:val="00B42413"/>
    <w:rsid w:val="00B56D17"/>
    <w:rsid w:val="00B633E2"/>
    <w:rsid w:val="00B66073"/>
    <w:rsid w:val="00B7126F"/>
    <w:rsid w:val="00B7495A"/>
    <w:rsid w:val="00B74966"/>
    <w:rsid w:val="00B777BB"/>
    <w:rsid w:val="00B807A4"/>
    <w:rsid w:val="00B81D75"/>
    <w:rsid w:val="00B83A91"/>
    <w:rsid w:val="00B91AF4"/>
    <w:rsid w:val="00B93BB4"/>
    <w:rsid w:val="00B961C1"/>
    <w:rsid w:val="00BA2F3A"/>
    <w:rsid w:val="00BA3557"/>
    <w:rsid w:val="00BB4EC0"/>
    <w:rsid w:val="00BC4372"/>
    <w:rsid w:val="00BC45A4"/>
    <w:rsid w:val="00BE1016"/>
    <w:rsid w:val="00BE57FD"/>
    <w:rsid w:val="00BE7588"/>
    <w:rsid w:val="00BF7C53"/>
    <w:rsid w:val="00C0141B"/>
    <w:rsid w:val="00C0165E"/>
    <w:rsid w:val="00C04357"/>
    <w:rsid w:val="00C0500A"/>
    <w:rsid w:val="00C05CD7"/>
    <w:rsid w:val="00C07B8F"/>
    <w:rsid w:val="00C1200A"/>
    <w:rsid w:val="00C15A3F"/>
    <w:rsid w:val="00C20C7B"/>
    <w:rsid w:val="00C22BF7"/>
    <w:rsid w:val="00C2363B"/>
    <w:rsid w:val="00C25392"/>
    <w:rsid w:val="00C2693B"/>
    <w:rsid w:val="00C33531"/>
    <w:rsid w:val="00C37631"/>
    <w:rsid w:val="00C37738"/>
    <w:rsid w:val="00C405A9"/>
    <w:rsid w:val="00C4697D"/>
    <w:rsid w:val="00C50ABD"/>
    <w:rsid w:val="00C53EA2"/>
    <w:rsid w:val="00C67098"/>
    <w:rsid w:val="00C70578"/>
    <w:rsid w:val="00C73B21"/>
    <w:rsid w:val="00C75CC2"/>
    <w:rsid w:val="00C76E3D"/>
    <w:rsid w:val="00C84246"/>
    <w:rsid w:val="00C91E3E"/>
    <w:rsid w:val="00C94D0D"/>
    <w:rsid w:val="00C9664E"/>
    <w:rsid w:val="00C97C54"/>
    <w:rsid w:val="00CA0D37"/>
    <w:rsid w:val="00CA6C13"/>
    <w:rsid w:val="00CA6FF4"/>
    <w:rsid w:val="00CB2277"/>
    <w:rsid w:val="00CB4976"/>
    <w:rsid w:val="00CB70CF"/>
    <w:rsid w:val="00CC093C"/>
    <w:rsid w:val="00CC387C"/>
    <w:rsid w:val="00CC6C65"/>
    <w:rsid w:val="00CD02EF"/>
    <w:rsid w:val="00CD1212"/>
    <w:rsid w:val="00CD18AD"/>
    <w:rsid w:val="00CD72F8"/>
    <w:rsid w:val="00CD79FB"/>
    <w:rsid w:val="00CE16B2"/>
    <w:rsid w:val="00CE39C4"/>
    <w:rsid w:val="00CE5E2D"/>
    <w:rsid w:val="00CE5EB0"/>
    <w:rsid w:val="00CE72B9"/>
    <w:rsid w:val="00CF3263"/>
    <w:rsid w:val="00CF368B"/>
    <w:rsid w:val="00CF44D5"/>
    <w:rsid w:val="00CF4E61"/>
    <w:rsid w:val="00D0285B"/>
    <w:rsid w:val="00D02AD8"/>
    <w:rsid w:val="00D05764"/>
    <w:rsid w:val="00D05C5E"/>
    <w:rsid w:val="00D1116D"/>
    <w:rsid w:val="00D1235F"/>
    <w:rsid w:val="00D13124"/>
    <w:rsid w:val="00D13F79"/>
    <w:rsid w:val="00D15788"/>
    <w:rsid w:val="00D15A6B"/>
    <w:rsid w:val="00D15D7A"/>
    <w:rsid w:val="00D238E9"/>
    <w:rsid w:val="00D26513"/>
    <w:rsid w:val="00D32156"/>
    <w:rsid w:val="00D32C86"/>
    <w:rsid w:val="00D34460"/>
    <w:rsid w:val="00D351B0"/>
    <w:rsid w:val="00D35F0C"/>
    <w:rsid w:val="00D41755"/>
    <w:rsid w:val="00D41C77"/>
    <w:rsid w:val="00D43B78"/>
    <w:rsid w:val="00D45294"/>
    <w:rsid w:val="00D50226"/>
    <w:rsid w:val="00D506E3"/>
    <w:rsid w:val="00D5079C"/>
    <w:rsid w:val="00D52129"/>
    <w:rsid w:val="00D53DD9"/>
    <w:rsid w:val="00D5459C"/>
    <w:rsid w:val="00D55900"/>
    <w:rsid w:val="00D63ADF"/>
    <w:rsid w:val="00D652E6"/>
    <w:rsid w:val="00D71DE1"/>
    <w:rsid w:val="00D73D70"/>
    <w:rsid w:val="00D75B46"/>
    <w:rsid w:val="00D803ED"/>
    <w:rsid w:val="00D85B5C"/>
    <w:rsid w:val="00D95086"/>
    <w:rsid w:val="00D97E0F"/>
    <w:rsid w:val="00DA3DA7"/>
    <w:rsid w:val="00DA40E2"/>
    <w:rsid w:val="00DA5B17"/>
    <w:rsid w:val="00DB06EA"/>
    <w:rsid w:val="00DB2179"/>
    <w:rsid w:val="00DB5127"/>
    <w:rsid w:val="00DC051F"/>
    <w:rsid w:val="00DC2698"/>
    <w:rsid w:val="00DC570F"/>
    <w:rsid w:val="00DC7D11"/>
    <w:rsid w:val="00DD028A"/>
    <w:rsid w:val="00DD05A4"/>
    <w:rsid w:val="00DD14D1"/>
    <w:rsid w:val="00DD5594"/>
    <w:rsid w:val="00DE250D"/>
    <w:rsid w:val="00DE2BA5"/>
    <w:rsid w:val="00DE34FB"/>
    <w:rsid w:val="00DE4C4E"/>
    <w:rsid w:val="00DF3710"/>
    <w:rsid w:val="00DF5421"/>
    <w:rsid w:val="00DF5E56"/>
    <w:rsid w:val="00E01CEE"/>
    <w:rsid w:val="00E01D75"/>
    <w:rsid w:val="00E11D70"/>
    <w:rsid w:val="00E12533"/>
    <w:rsid w:val="00E15560"/>
    <w:rsid w:val="00E20BDB"/>
    <w:rsid w:val="00E20D61"/>
    <w:rsid w:val="00E23666"/>
    <w:rsid w:val="00E2681F"/>
    <w:rsid w:val="00E26E81"/>
    <w:rsid w:val="00E306B2"/>
    <w:rsid w:val="00E4028D"/>
    <w:rsid w:val="00E420F4"/>
    <w:rsid w:val="00E45D87"/>
    <w:rsid w:val="00E52F82"/>
    <w:rsid w:val="00E52F98"/>
    <w:rsid w:val="00E53BCF"/>
    <w:rsid w:val="00E55CB0"/>
    <w:rsid w:val="00E5781C"/>
    <w:rsid w:val="00E622DD"/>
    <w:rsid w:val="00E704FA"/>
    <w:rsid w:val="00E744DC"/>
    <w:rsid w:val="00E81AA3"/>
    <w:rsid w:val="00E8453D"/>
    <w:rsid w:val="00E87483"/>
    <w:rsid w:val="00E957FC"/>
    <w:rsid w:val="00EA0867"/>
    <w:rsid w:val="00EA3CB2"/>
    <w:rsid w:val="00EA3CF7"/>
    <w:rsid w:val="00EA4733"/>
    <w:rsid w:val="00EA592A"/>
    <w:rsid w:val="00EA79E0"/>
    <w:rsid w:val="00EB130F"/>
    <w:rsid w:val="00EB2DA1"/>
    <w:rsid w:val="00EB3167"/>
    <w:rsid w:val="00EB6451"/>
    <w:rsid w:val="00EC0820"/>
    <w:rsid w:val="00EC0F8F"/>
    <w:rsid w:val="00EC2443"/>
    <w:rsid w:val="00ED2A46"/>
    <w:rsid w:val="00ED2E9F"/>
    <w:rsid w:val="00ED5DAE"/>
    <w:rsid w:val="00EE080B"/>
    <w:rsid w:val="00EE1ADC"/>
    <w:rsid w:val="00EE51BF"/>
    <w:rsid w:val="00EE6DE0"/>
    <w:rsid w:val="00EF1716"/>
    <w:rsid w:val="00F01213"/>
    <w:rsid w:val="00F03096"/>
    <w:rsid w:val="00F03A34"/>
    <w:rsid w:val="00F07725"/>
    <w:rsid w:val="00F11728"/>
    <w:rsid w:val="00F12E3C"/>
    <w:rsid w:val="00F160CC"/>
    <w:rsid w:val="00F20449"/>
    <w:rsid w:val="00F21892"/>
    <w:rsid w:val="00F26707"/>
    <w:rsid w:val="00F27308"/>
    <w:rsid w:val="00F42CF1"/>
    <w:rsid w:val="00F4418D"/>
    <w:rsid w:val="00F45AC3"/>
    <w:rsid w:val="00F513F3"/>
    <w:rsid w:val="00F54E8A"/>
    <w:rsid w:val="00F622C0"/>
    <w:rsid w:val="00F71DED"/>
    <w:rsid w:val="00F75522"/>
    <w:rsid w:val="00F768F7"/>
    <w:rsid w:val="00F7799B"/>
    <w:rsid w:val="00F811F8"/>
    <w:rsid w:val="00F8542E"/>
    <w:rsid w:val="00F91821"/>
    <w:rsid w:val="00F9368A"/>
    <w:rsid w:val="00F94164"/>
    <w:rsid w:val="00F97994"/>
    <w:rsid w:val="00FA031B"/>
    <w:rsid w:val="00FA1C44"/>
    <w:rsid w:val="00FA3AB6"/>
    <w:rsid w:val="00FA49D0"/>
    <w:rsid w:val="00FA5058"/>
    <w:rsid w:val="00FB0394"/>
    <w:rsid w:val="00FB16BA"/>
    <w:rsid w:val="00FB33B3"/>
    <w:rsid w:val="00FB4A5B"/>
    <w:rsid w:val="00FB6E29"/>
    <w:rsid w:val="00FC01BD"/>
    <w:rsid w:val="00FC12E5"/>
    <w:rsid w:val="00FC6172"/>
    <w:rsid w:val="00FC6CC0"/>
    <w:rsid w:val="00FD6694"/>
    <w:rsid w:val="00FD7C68"/>
    <w:rsid w:val="00FE33CB"/>
    <w:rsid w:val="00FE47E8"/>
    <w:rsid w:val="00FE70E6"/>
    <w:rsid w:val="00FF13C5"/>
    <w:rsid w:val="00FF274F"/>
    <w:rsid w:val="00FF330C"/>
    <w:rsid w:val="00FF350B"/>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55BA"/>
  <w15:docId w15:val="{2BFA1E3C-94BF-4F43-AE9C-68FE4B4E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uiPriority="3" w:qFormat="1"/>
    <w:lsdException w:name="Hyperlink" w:semiHidden="1" w:unhideWhenUsed="1"/>
    <w:lsdException w:name="FollowedHyperlink" w:semiHidden="1" w:unhideWhenUsed="1"/>
    <w:lsdException w:name="Strong" w:uiPriority="0"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D70"/>
    <w:pPr>
      <w:spacing w:after="200" w:line="276" w:lineRule="auto"/>
    </w:pPr>
    <w:rPr>
      <w:sz w:val="24"/>
      <w:szCs w:val="24"/>
      <w:lang w:val="en-US" w:eastAsia="en-US"/>
    </w:rPr>
  </w:style>
  <w:style w:type="paragraph" w:styleId="1">
    <w:name w:val="heading 1"/>
    <w:basedOn w:val="a"/>
    <w:next w:val="a"/>
    <w:link w:val="10"/>
    <w:uiPriority w:val="1"/>
    <w:qFormat/>
    <w:rsid w:val="00202F3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1"/>
    <w:qFormat/>
    <w:rsid w:val="001F4F86"/>
    <w:pPr>
      <w:keepNext/>
      <w:keepLines/>
      <w:numPr>
        <w:ilvl w:val="1"/>
        <w:numId w:val="5"/>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uiPriority w:val="1"/>
    <w:qFormat/>
    <w:rsid w:val="001F4F86"/>
    <w:pPr>
      <w:keepNext/>
      <w:keepLines/>
      <w:numPr>
        <w:ilvl w:val="2"/>
        <w:numId w:val="5"/>
      </w:numPr>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1"/>
    <w:semiHidden/>
    <w:unhideWhenUsed/>
    <w:qFormat/>
    <w:rsid w:val="001F4F86"/>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1"/>
    <w:semiHidden/>
    <w:unhideWhenUsed/>
    <w:qFormat/>
    <w:rsid w:val="001F4F86"/>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1"/>
    <w:semiHidden/>
    <w:unhideWhenUsed/>
    <w:qFormat/>
    <w:rsid w:val="001F4F86"/>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1"/>
    <w:semiHidden/>
    <w:unhideWhenUsed/>
    <w:qFormat/>
    <w:rsid w:val="001F4F86"/>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1"/>
    <w:semiHidden/>
    <w:unhideWhenUsed/>
    <w:qFormat/>
    <w:rsid w:val="001F4F8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1"/>
    <w:semiHidden/>
    <w:unhideWhenUsed/>
    <w:qFormat/>
    <w:rsid w:val="001F4F8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
    <w:name w:val="Noeeu1"/>
    <w:basedOn w:val="a"/>
    <w:rsid w:val="001910C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sz w:val="28"/>
      <w:szCs w:val="20"/>
      <w:lang w:val="ru-RU" w:eastAsia="ru-RU"/>
    </w:rPr>
  </w:style>
  <w:style w:type="paragraph" w:styleId="a3">
    <w:name w:val="Normal (Web)"/>
    <w:basedOn w:val="a"/>
    <w:unhideWhenUsed/>
    <w:rsid w:val="001910CE"/>
    <w:pPr>
      <w:spacing w:before="100" w:beforeAutospacing="1" w:after="100" w:afterAutospacing="1" w:line="240" w:lineRule="auto"/>
    </w:pPr>
    <w:rPr>
      <w:rFonts w:ascii="Times New Roman" w:eastAsia="Times New Roman" w:hAnsi="Times New Roman"/>
      <w:lang w:val="ru-RU" w:eastAsia="ru-RU"/>
    </w:rPr>
  </w:style>
  <w:style w:type="paragraph" w:styleId="20">
    <w:name w:val="List Bullet 2"/>
    <w:basedOn w:val="a"/>
    <w:autoRedefine/>
    <w:rsid w:val="00247611"/>
    <w:pPr>
      <w:numPr>
        <w:ilvl w:val="1"/>
        <w:numId w:val="1"/>
      </w:numPr>
      <w:spacing w:after="0" w:line="360" w:lineRule="auto"/>
      <w:jc w:val="both"/>
    </w:pPr>
    <w:rPr>
      <w:rFonts w:ascii="Times New Roman" w:eastAsia="Times New Roman" w:hAnsi="Times New Roman"/>
      <w:sz w:val="28"/>
      <w:lang w:val="ru-RU" w:eastAsia="ru-RU"/>
    </w:rPr>
  </w:style>
  <w:style w:type="paragraph" w:styleId="30">
    <w:name w:val="List Bullet 3"/>
    <w:basedOn w:val="a"/>
    <w:autoRedefine/>
    <w:rsid w:val="00247611"/>
    <w:pPr>
      <w:numPr>
        <w:ilvl w:val="2"/>
        <w:numId w:val="1"/>
      </w:numPr>
      <w:spacing w:after="0" w:line="360" w:lineRule="auto"/>
      <w:jc w:val="both"/>
    </w:pPr>
    <w:rPr>
      <w:rFonts w:ascii="Times New Roman" w:eastAsia="Times New Roman" w:hAnsi="Times New Roman"/>
      <w:sz w:val="28"/>
      <w:lang w:val="ru-RU" w:eastAsia="ru-RU"/>
    </w:rPr>
  </w:style>
  <w:style w:type="paragraph" w:customStyle="1" w:styleId="a4">
    <w:name w:val="Дефис"/>
    <w:basedOn w:val="20"/>
    <w:qFormat/>
    <w:rsid w:val="00247611"/>
  </w:style>
  <w:style w:type="paragraph" w:styleId="a5">
    <w:name w:val="Plain Text"/>
    <w:basedOn w:val="a"/>
    <w:link w:val="a6"/>
    <w:unhideWhenUsed/>
    <w:rsid w:val="00247611"/>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link w:val="a5"/>
    <w:rsid w:val="00247611"/>
    <w:rPr>
      <w:rFonts w:ascii="Courier New" w:eastAsia="Times New Roman" w:hAnsi="Courier New" w:cs="Courier New"/>
    </w:rPr>
  </w:style>
  <w:style w:type="paragraph" w:styleId="a7">
    <w:name w:val="List Paragraph"/>
    <w:basedOn w:val="a"/>
    <w:uiPriority w:val="34"/>
    <w:qFormat/>
    <w:rsid w:val="00710D76"/>
    <w:pPr>
      <w:ind w:left="720"/>
      <w:contextualSpacing/>
    </w:pPr>
  </w:style>
  <w:style w:type="table" w:styleId="a8">
    <w:name w:val="Table Grid"/>
    <w:basedOn w:val="a1"/>
    <w:uiPriority w:val="1"/>
    <w:rsid w:val="0007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8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78BB"/>
    <w:rPr>
      <w:rFonts w:ascii="Tahoma" w:hAnsi="Tahoma" w:cs="Tahoma"/>
      <w:sz w:val="16"/>
      <w:szCs w:val="16"/>
      <w:lang w:val="en-US" w:eastAsia="en-US"/>
    </w:rPr>
  </w:style>
  <w:style w:type="character" w:customStyle="1" w:styleId="10">
    <w:name w:val="Заголовок 1 Знак"/>
    <w:basedOn w:val="a0"/>
    <w:link w:val="1"/>
    <w:uiPriority w:val="1"/>
    <w:rsid w:val="00202F36"/>
    <w:rPr>
      <w:rFonts w:asciiTheme="majorHAnsi" w:eastAsiaTheme="majorEastAsia" w:hAnsiTheme="majorHAnsi" w:cstheme="majorBidi"/>
      <w:b/>
      <w:bCs/>
      <w:color w:val="365F91" w:themeColor="accent1" w:themeShade="BF"/>
      <w:sz w:val="28"/>
      <w:szCs w:val="28"/>
      <w:lang w:val="en-US" w:eastAsia="en-US"/>
    </w:rPr>
  </w:style>
  <w:style w:type="paragraph" w:styleId="ab">
    <w:name w:val="TOC Heading"/>
    <w:basedOn w:val="1"/>
    <w:next w:val="a"/>
    <w:uiPriority w:val="39"/>
    <w:semiHidden/>
    <w:unhideWhenUsed/>
    <w:qFormat/>
    <w:rsid w:val="00202F36"/>
    <w:pPr>
      <w:outlineLvl w:val="9"/>
    </w:pPr>
    <w:rPr>
      <w:lang w:val="ru-RU" w:eastAsia="ru-RU"/>
    </w:rPr>
  </w:style>
  <w:style w:type="paragraph" w:styleId="11">
    <w:name w:val="toc 1"/>
    <w:basedOn w:val="a"/>
    <w:next w:val="a"/>
    <w:autoRedefine/>
    <w:uiPriority w:val="39"/>
    <w:unhideWhenUsed/>
    <w:rsid w:val="00D53DD9"/>
    <w:pPr>
      <w:tabs>
        <w:tab w:val="left" w:pos="440"/>
        <w:tab w:val="right" w:leader="dot" w:pos="9639"/>
      </w:tabs>
      <w:spacing w:after="100"/>
      <w:ind w:right="190"/>
    </w:pPr>
  </w:style>
  <w:style w:type="character" w:styleId="ac">
    <w:name w:val="Hyperlink"/>
    <w:basedOn w:val="a0"/>
    <w:uiPriority w:val="99"/>
    <w:unhideWhenUsed/>
    <w:rsid w:val="00202F36"/>
    <w:rPr>
      <w:color w:val="0000FF" w:themeColor="hyperlink"/>
      <w:u w:val="single"/>
    </w:rPr>
  </w:style>
  <w:style w:type="paragraph" w:styleId="ad">
    <w:name w:val="header"/>
    <w:basedOn w:val="a"/>
    <w:link w:val="ae"/>
    <w:uiPriority w:val="99"/>
    <w:unhideWhenUsed/>
    <w:rsid w:val="00C405A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05A9"/>
    <w:rPr>
      <w:sz w:val="24"/>
      <w:szCs w:val="24"/>
      <w:lang w:val="en-US" w:eastAsia="en-US"/>
    </w:rPr>
  </w:style>
  <w:style w:type="paragraph" w:styleId="af">
    <w:name w:val="footer"/>
    <w:basedOn w:val="a"/>
    <w:link w:val="af0"/>
    <w:uiPriority w:val="99"/>
    <w:unhideWhenUsed/>
    <w:rsid w:val="00C405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05A9"/>
    <w:rPr>
      <w:sz w:val="24"/>
      <w:szCs w:val="24"/>
      <w:lang w:val="en-US" w:eastAsia="en-US"/>
    </w:rPr>
  </w:style>
  <w:style w:type="character" w:customStyle="1" w:styleId="af1">
    <w:name w:val="Гипертекстовая ссылка"/>
    <w:basedOn w:val="a0"/>
    <w:uiPriority w:val="99"/>
    <w:rsid w:val="006576E0"/>
    <w:rPr>
      <w:color w:val="008000"/>
    </w:rPr>
  </w:style>
  <w:style w:type="character" w:styleId="af2">
    <w:name w:val="annotation reference"/>
    <w:basedOn w:val="a0"/>
    <w:semiHidden/>
    <w:unhideWhenUsed/>
    <w:rsid w:val="00940D92"/>
    <w:rPr>
      <w:sz w:val="16"/>
      <w:szCs w:val="16"/>
    </w:rPr>
  </w:style>
  <w:style w:type="paragraph" w:styleId="af3">
    <w:name w:val="annotation text"/>
    <w:basedOn w:val="a"/>
    <w:link w:val="af4"/>
    <w:unhideWhenUsed/>
    <w:rsid w:val="00940D92"/>
    <w:pPr>
      <w:spacing w:line="240" w:lineRule="auto"/>
    </w:pPr>
    <w:rPr>
      <w:sz w:val="20"/>
      <w:szCs w:val="20"/>
    </w:rPr>
  </w:style>
  <w:style w:type="character" w:customStyle="1" w:styleId="af4">
    <w:name w:val="Текст примечания Знак"/>
    <w:basedOn w:val="a0"/>
    <w:link w:val="af3"/>
    <w:rsid w:val="00940D92"/>
    <w:rPr>
      <w:lang w:val="en-US" w:eastAsia="en-US"/>
    </w:rPr>
  </w:style>
  <w:style w:type="paragraph" w:styleId="af5">
    <w:name w:val="annotation subject"/>
    <w:basedOn w:val="af3"/>
    <w:next w:val="af3"/>
    <w:link w:val="af6"/>
    <w:uiPriority w:val="99"/>
    <w:semiHidden/>
    <w:unhideWhenUsed/>
    <w:rsid w:val="00940D92"/>
    <w:rPr>
      <w:b/>
      <w:bCs/>
    </w:rPr>
  </w:style>
  <w:style w:type="character" w:customStyle="1" w:styleId="af6">
    <w:name w:val="Тема примечания Знак"/>
    <w:basedOn w:val="af4"/>
    <w:link w:val="af5"/>
    <w:uiPriority w:val="99"/>
    <w:semiHidden/>
    <w:rsid w:val="00940D92"/>
    <w:rPr>
      <w:b/>
      <w:bCs/>
      <w:lang w:val="en-US" w:eastAsia="en-US"/>
    </w:rPr>
  </w:style>
  <w:style w:type="paragraph" w:styleId="af7">
    <w:name w:val="Title"/>
    <w:basedOn w:val="a"/>
    <w:link w:val="af8"/>
    <w:qFormat/>
    <w:rsid w:val="0035237A"/>
    <w:pPr>
      <w:spacing w:after="0" w:line="240" w:lineRule="auto"/>
      <w:jc w:val="center"/>
    </w:pPr>
    <w:rPr>
      <w:rFonts w:ascii="Times New Roman" w:eastAsia="Times New Roman" w:hAnsi="Times New Roman"/>
      <w:szCs w:val="20"/>
      <w:lang w:val="ru-RU" w:eastAsia="ru-RU"/>
    </w:rPr>
  </w:style>
  <w:style w:type="character" w:customStyle="1" w:styleId="af8">
    <w:name w:val="Заголовок Знак"/>
    <w:basedOn w:val="a0"/>
    <w:link w:val="af7"/>
    <w:rsid w:val="0035237A"/>
    <w:rPr>
      <w:rFonts w:ascii="Times New Roman" w:eastAsia="Times New Roman" w:hAnsi="Times New Roman"/>
      <w:sz w:val="24"/>
    </w:rPr>
  </w:style>
  <w:style w:type="character" w:styleId="af9">
    <w:name w:val="Strong"/>
    <w:qFormat/>
    <w:rsid w:val="00F07725"/>
    <w:rPr>
      <w:b/>
      <w:bCs/>
    </w:rPr>
  </w:style>
  <w:style w:type="character" w:customStyle="1" w:styleId="21">
    <w:name w:val="Заголовок 2 Знак"/>
    <w:basedOn w:val="a0"/>
    <w:link w:val="2"/>
    <w:uiPriority w:val="1"/>
    <w:rsid w:val="001F4F86"/>
    <w:rPr>
      <w:rFonts w:asciiTheme="majorHAnsi" w:eastAsiaTheme="majorEastAsia" w:hAnsiTheme="majorHAnsi" w:cstheme="majorBidi"/>
      <w:color w:val="365F91" w:themeColor="accent1" w:themeShade="BF"/>
      <w:sz w:val="26"/>
      <w:szCs w:val="26"/>
      <w:lang w:val="en-US" w:eastAsia="en-US"/>
    </w:rPr>
  </w:style>
  <w:style w:type="character" w:customStyle="1" w:styleId="31">
    <w:name w:val="Заголовок 3 Знак"/>
    <w:basedOn w:val="a0"/>
    <w:link w:val="3"/>
    <w:uiPriority w:val="1"/>
    <w:rsid w:val="001F4F86"/>
    <w:rPr>
      <w:rFonts w:asciiTheme="majorHAnsi" w:eastAsiaTheme="majorEastAsia" w:hAnsiTheme="majorHAnsi" w:cstheme="majorBidi"/>
      <w:color w:val="243F60" w:themeColor="accent1" w:themeShade="7F"/>
      <w:sz w:val="24"/>
      <w:szCs w:val="24"/>
      <w:lang w:val="en-US" w:eastAsia="en-US"/>
    </w:rPr>
  </w:style>
  <w:style w:type="character" w:customStyle="1" w:styleId="40">
    <w:name w:val="Заголовок 4 Знак"/>
    <w:basedOn w:val="a0"/>
    <w:link w:val="4"/>
    <w:uiPriority w:val="1"/>
    <w:semiHidden/>
    <w:rsid w:val="001F4F86"/>
    <w:rPr>
      <w:rFonts w:asciiTheme="majorHAnsi" w:eastAsiaTheme="majorEastAsia" w:hAnsiTheme="majorHAnsi" w:cstheme="majorBidi"/>
      <w:i/>
      <w:iCs/>
      <w:color w:val="365F91" w:themeColor="accent1" w:themeShade="BF"/>
      <w:sz w:val="24"/>
      <w:szCs w:val="24"/>
      <w:lang w:val="en-US" w:eastAsia="en-US"/>
    </w:rPr>
  </w:style>
  <w:style w:type="character" w:customStyle="1" w:styleId="50">
    <w:name w:val="Заголовок 5 Знак"/>
    <w:basedOn w:val="a0"/>
    <w:link w:val="5"/>
    <w:uiPriority w:val="1"/>
    <w:semiHidden/>
    <w:rsid w:val="001F4F86"/>
    <w:rPr>
      <w:rFonts w:asciiTheme="majorHAnsi" w:eastAsiaTheme="majorEastAsia" w:hAnsiTheme="majorHAnsi" w:cstheme="majorBidi"/>
      <w:color w:val="365F91" w:themeColor="accent1" w:themeShade="BF"/>
      <w:sz w:val="24"/>
      <w:szCs w:val="24"/>
      <w:lang w:val="en-US" w:eastAsia="en-US"/>
    </w:rPr>
  </w:style>
  <w:style w:type="character" w:customStyle="1" w:styleId="60">
    <w:name w:val="Заголовок 6 Знак"/>
    <w:basedOn w:val="a0"/>
    <w:link w:val="6"/>
    <w:uiPriority w:val="1"/>
    <w:semiHidden/>
    <w:rsid w:val="001F4F86"/>
    <w:rPr>
      <w:rFonts w:asciiTheme="majorHAnsi" w:eastAsiaTheme="majorEastAsia" w:hAnsiTheme="majorHAnsi" w:cstheme="majorBidi"/>
      <w:color w:val="243F60" w:themeColor="accent1" w:themeShade="7F"/>
      <w:sz w:val="24"/>
      <w:szCs w:val="24"/>
      <w:lang w:val="en-US" w:eastAsia="en-US"/>
    </w:rPr>
  </w:style>
  <w:style w:type="character" w:customStyle="1" w:styleId="70">
    <w:name w:val="Заголовок 7 Знак"/>
    <w:basedOn w:val="a0"/>
    <w:link w:val="7"/>
    <w:uiPriority w:val="1"/>
    <w:semiHidden/>
    <w:rsid w:val="001F4F86"/>
    <w:rPr>
      <w:rFonts w:asciiTheme="majorHAnsi" w:eastAsiaTheme="majorEastAsia" w:hAnsiTheme="majorHAnsi" w:cstheme="majorBidi"/>
      <w:i/>
      <w:iCs/>
      <w:color w:val="243F60" w:themeColor="accent1" w:themeShade="7F"/>
      <w:sz w:val="24"/>
      <w:szCs w:val="24"/>
      <w:lang w:val="en-US" w:eastAsia="en-US"/>
    </w:rPr>
  </w:style>
  <w:style w:type="character" w:customStyle="1" w:styleId="80">
    <w:name w:val="Заголовок 8 Знак"/>
    <w:basedOn w:val="a0"/>
    <w:link w:val="8"/>
    <w:uiPriority w:val="1"/>
    <w:semiHidden/>
    <w:rsid w:val="001F4F86"/>
    <w:rPr>
      <w:rFonts w:asciiTheme="majorHAnsi" w:eastAsiaTheme="majorEastAsia" w:hAnsiTheme="majorHAnsi" w:cstheme="majorBidi"/>
      <w:color w:val="272727" w:themeColor="text1" w:themeTint="D8"/>
      <w:sz w:val="21"/>
      <w:szCs w:val="21"/>
      <w:lang w:val="en-US" w:eastAsia="en-US"/>
    </w:rPr>
  </w:style>
  <w:style w:type="character" w:customStyle="1" w:styleId="90">
    <w:name w:val="Заголовок 9 Знак"/>
    <w:basedOn w:val="a0"/>
    <w:link w:val="9"/>
    <w:uiPriority w:val="1"/>
    <w:semiHidden/>
    <w:rsid w:val="001F4F86"/>
    <w:rPr>
      <w:rFonts w:asciiTheme="majorHAnsi" w:eastAsiaTheme="majorEastAsia" w:hAnsiTheme="majorHAnsi" w:cstheme="majorBidi"/>
      <w:i/>
      <w:iCs/>
      <w:color w:val="272727" w:themeColor="text1" w:themeTint="D8"/>
      <w:sz w:val="21"/>
      <w:szCs w:val="21"/>
      <w:lang w:val="en-US" w:eastAsia="en-US"/>
    </w:rPr>
  </w:style>
  <w:style w:type="paragraph" w:styleId="afa">
    <w:name w:val="Revision"/>
    <w:hidden/>
    <w:uiPriority w:val="99"/>
    <w:semiHidden/>
    <w:rsid w:val="00CF4E61"/>
    <w:rPr>
      <w:sz w:val="24"/>
      <w:szCs w:val="24"/>
      <w:lang w:val="en-US" w:eastAsia="en-US"/>
    </w:rPr>
  </w:style>
  <w:style w:type="paragraph" w:styleId="32">
    <w:name w:val="Body Text Indent 3"/>
    <w:basedOn w:val="a"/>
    <w:link w:val="33"/>
    <w:rsid w:val="00D0285B"/>
    <w:pPr>
      <w:spacing w:after="0" w:line="240" w:lineRule="auto"/>
      <w:ind w:right="-143" w:firstLine="709"/>
      <w:jc w:val="both"/>
    </w:pPr>
    <w:rPr>
      <w:rFonts w:ascii="Times New Roman" w:eastAsia="Times New Roman" w:hAnsi="Times New Roman"/>
      <w:sz w:val="28"/>
      <w:szCs w:val="28"/>
      <w:lang w:val="ru-RU" w:eastAsia="ru-RU"/>
    </w:rPr>
  </w:style>
  <w:style w:type="character" w:customStyle="1" w:styleId="33">
    <w:name w:val="Основной текст с отступом 3 Знак"/>
    <w:basedOn w:val="a0"/>
    <w:link w:val="32"/>
    <w:rsid w:val="00D0285B"/>
    <w:rPr>
      <w:rFonts w:ascii="Times New Roman" w:eastAsia="Times New Roman" w:hAnsi="Times New Roman"/>
      <w:sz w:val="28"/>
      <w:szCs w:val="28"/>
    </w:rPr>
  </w:style>
  <w:style w:type="character" w:customStyle="1" w:styleId="WW8Num3z4">
    <w:name w:val="WW8Num3z4"/>
    <w:rsid w:val="003D4CE2"/>
    <w:rPr>
      <w:rFonts w:ascii="Courier New" w:hAnsi="Courier New" w:cs="Courier New"/>
    </w:rPr>
  </w:style>
  <w:style w:type="paragraph" w:styleId="22">
    <w:name w:val="toc 2"/>
    <w:basedOn w:val="a"/>
    <w:next w:val="a"/>
    <w:autoRedefine/>
    <w:uiPriority w:val="39"/>
    <w:unhideWhenUsed/>
    <w:rsid w:val="009D3818"/>
    <w:pPr>
      <w:spacing w:after="100"/>
      <w:ind w:left="240"/>
    </w:pPr>
  </w:style>
  <w:style w:type="paragraph" w:styleId="34">
    <w:name w:val="toc 3"/>
    <w:basedOn w:val="a"/>
    <w:next w:val="a"/>
    <w:autoRedefine/>
    <w:uiPriority w:val="39"/>
    <w:unhideWhenUsed/>
    <w:rsid w:val="009D3818"/>
    <w:pPr>
      <w:spacing w:after="100"/>
      <w:ind w:left="480"/>
    </w:pPr>
  </w:style>
  <w:style w:type="paragraph" w:customStyle="1" w:styleId="12">
    <w:name w:val="Абзац списка1"/>
    <w:basedOn w:val="a"/>
    <w:uiPriority w:val="99"/>
    <w:rsid w:val="007D7779"/>
    <w:pPr>
      <w:widowControl w:val="0"/>
      <w:suppressAutoHyphens/>
      <w:spacing w:after="0" w:line="240" w:lineRule="auto"/>
    </w:pPr>
    <w:rPr>
      <w:kern w:val="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0254">
      <w:bodyDiv w:val="1"/>
      <w:marLeft w:val="0"/>
      <w:marRight w:val="0"/>
      <w:marTop w:val="0"/>
      <w:marBottom w:val="0"/>
      <w:divBdr>
        <w:top w:val="none" w:sz="0" w:space="0" w:color="auto"/>
        <w:left w:val="none" w:sz="0" w:space="0" w:color="auto"/>
        <w:bottom w:val="none" w:sz="0" w:space="0" w:color="auto"/>
        <w:right w:val="none" w:sz="0" w:space="0" w:color="auto"/>
      </w:divBdr>
    </w:div>
    <w:div w:id="59793529">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809832258">
      <w:bodyDiv w:val="1"/>
      <w:marLeft w:val="0"/>
      <w:marRight w:val="0"/>
      <w:marTop w:val="0"/>
      <w:marBottom w:val="0"/>
      <w:divBdr>
        <w:top w:val="none" w:sz="0" w:space="0" w:color="auto"/>
        <w:left w:val="none" w:sz="0" w:space="0" w:color="auto"/>
        <w:bottom w:val="none" w:sz="0" w:space="0" w:color="auto"/>
        <w:right w:val="none" w:sz="0" w:space="0" w:color="auto"/>
      </w:divBdr>
    </w:div>
    <w:div w:id="809979558">
      <w:bodyDiv w:val="1"/>
      <w:marLeft w:val="0"/>
      <w:marRight w:val="0"/>
      <w:marTop w:val="0"/>
      <w:marBottom w:val="0"/>
      <w:divBdr>
        <w:top w:val="none" w:sz="0" w:space="0" w:color="auto"/>
        <w:left w:val="none" w:sz="0" w:space="0" w:color="auto"/>
        <w:bottom w:val="none" w:sz="0" w:space="0" w:color="auto"/>
        <w:right w:val="none" w:sz="0" w:space="0" w:color="auto"/>
      </w:divBdr>
    </w:div>
    <w:div w:id="958099891">
      <w:bodyDiv w:val="1"/>
      <w:marLeft w:val="0"/>
      <w:marRight w:val="0"/>
      <w:marTop w:val="0"/>
      <w:marBottom w:val="0"/>
      <w:divBdr>
        <w:top w:val="none" w:sz="0" w:space="0" w:color="auto"/>
        <w:left w:val="none" w:sz="0" w:space="0" w:color="auto"/>
        <w:bottom w:val="none" w:sz="0" w:space="0" w:color="auto"/>
        <w:right w:val="none" w:sz="0" w:space="0" w:color="auto"/>
      </w:divBdr>
    </w:div>
    <w:div w:id="982007732">
      <w:bodyDiv w:val="1"/>
      <w:marLeft w:val="0"/>
      <w:marRight w:val="0"/>
      <w:marTop w:val="0"/>
      <w:marBottom w:val="0"/>
      <w:divBdr>
        <w:top w:val="none" w:sz="0" w:space="0" w:color="auto"/>
        <w:left w:val="none" w:sz="0" w:space="0" w:color="auto"/>
        <w:bottom w:val="none" w:sz="0" w:space="0" w:color="auto"/>
        <w:right w:val="none" w:sz="0" w:space="0" w:color="auto"/>
      </w:divBdr>
    </w:div>
    <w:div w:id="1368022647">
      <w:bodyDiv w:val="1"/>
      <w:marLeft w:val="0"/>
      <w:marRight w:val="0"/>
      <w:marTop w:val="0"/>
      <w:marBottom w:val="0"/>
      <w:divBdr>
        <w:top w:val="none" w:sz="0" w:space="0" w:color="auto"/>
        <w:left w:val="none" w:sz="0" w:space="0" w:color="auto"/>
        <w:bottom w:val="none" w:sz="0" w:space="0" w:color="auto"/>
        <w:right w:val="none" w:sz="0" w:space="0" w:color="auto"/>
      </w:divBdr>
    </w:div>
    <w:div w:id="1592197873">
      <w:bodyDiv w:val="1"/>
      <w:marLeft w:val="0"/>
      <w:marRight w:val="0"/>
      <w:marTop w:val="0"/>
      <w:marBottom w:val="0"/>
      <w:divBdr>
        <w:top w:val="none" w:sz="0" w:space="0" w:color="auto"/>
        <w:left w:val="none" w:sz="0" w:space="0" w:color="auto"/>
        <w:bottom w:val="none" w:sz="0" w:space="0" w:color="auto"/>
        <w:right w:val="none" w:sz="0" w:space="0" w:color="auto"/>
      </w:divBdr>
    </w:div>
    <w:div w:id="1746949098">
      <w:bodyDiv w:val="1"/>
      <w:marLeft w:val="0"/>
      <w:marRight w:val="0"/>
      <w:marTop w:val="0"/>
      <w:marBottom w:val="0"/>
      <w:divBdr>
        <w:top w:val="none" w:sz="0" w:space="0" w:color="auto"/>
        <w:left w:val="none" w:sz="0" w:space="0" w:color="auto"/>
        <w:bottom w:val="none" w:sz="0" w:space="0" w:color="auto"/>
        <w:right w:val="none" w:sz="0" w:space="0" w:color="auto"/>
      </w:divBdr>
    </w:div>
    <w:div w:id="21162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E2EEF3886B20C44A9B058002080B9DA4" ma:contentTypeVersion="0" ma:contentTypeDescription="" ma:contentTypeScope="" ma:versionID="c687038f710aae4a6163e25cd452edde">
  <xsd:schema xmlns:xsd="http://www.w3.org/2001/XMLSchema" xmlns:p="http://schemas.microsoft.com/office/2006/metadata/properties" xmlns:ns2="94027BC5-7213-4527-AB9F-2A1C632A37F9" targetNamespace="http://schemas.microsoft.com/office/2006/metadata/properties" ma:root="true" ma:fieldsID="2bf2f46dc27168c8c169ca2297a5b80f" ns2:_="">
    <xsd:import namespace="94027BC5-7213-4527-AB9F-2A1C632A37F9"/>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94027BC5-7213-4527-AB9F-2A1C632A37F9"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s xmlns="94027BC5-7213-4527-AB9F-2A1C632A37F9" xsi:nil="true"/>
    <Owner xmlns="94027BC5-7213-4527-AB9F-2A1C632A37F9">
      <UserInfo>
        <DisplayName/>
        <AccountId xsi:nil="true"/>
        <AccountType/>
      </UserInfo>
    </Owner>
    <Status xmlns="94027BC5-7213-4527-AB9F-2A1C632A37F9">Draft</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838E3-05B1-4D7A-984A-D30CE7AF5541}">
  <ds:schemaRefs>
    <ds:schemaRef ds:uri="http://schemas.openxmlformats.org/officeDocument/2006/bibliography"/>
  </ds:schemaRefs>
</ds:datastoreItem>
</file>

<file path=customXml/itemProps2.xml><?xml version="1.0" encoding="utf-8"?>
<ds:datastoreItem xmlns:ds="http://schemas.openxmlformats.org/officeDocument/2006/customXml" ds:itemID="{0377BCB5-C7C6-4710-9ED0-F0946207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7BC5-7213-4527-AB9F-2A1C632A37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CB9EFD-A29C-4EFD-B5E5-90276C1BFAB2}">
  <ds:schemaRefs>
    <ds:schemaRef ds:uri="http://schemas.microsoft.com/office/2006/metadata/properties"/>
    <ds:schemaRef ds:uri="http://schemas.microsoft.com/office/infopath/2007/PartnerControls"/>
    <ds:schemaRef ds:uri="94027BC5-7213-4527-AB9F-2A1C632A37F9"/>
  </ds:schemaRefs>
</ds:datastoreItem>
</file>

<file path=customXml/itemProps4.xml><?xml version="1.0" encoding="utf-8"?>
<ds:datastoreItem xmlns:ds="http://schemas.openxmlformats.org/officeDocument/2006/customXml" ds:itemID="{FCC0C5DC-45CB-4194-BFA6-EC117D78F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3210</Words>
  <Characters>18301</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Евгения Березикова</cp:lastModifiedBy>
  <cp:revision>20</cp:revision>
  <dcterms:created xsi:type="dcterms:W3CDTF">2020-06-21T04:10:00Z</dcterms:created>
  <dcterms:modified xsi:type="dcterms:W3CDTF">2021-02-24T05:17:00Z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
    <vt:lpwstr/>
  </property>
  <property fmtid="{D5CDD505-2E9C-101B-9397-08002B2CF9AE}" pid="3" name="Owner">
    <vt:lpwstr/>
  </property>
  <property fmtid="{D5CDD505-2E9C-101B-9397-08002B2CF9AE}" pid="4" name="Status">
    <vt:lpwstr>Draft</vt:lpwstr>
  </property>
  <property fmtid="{D5CDD505-2E9C-101B-9397-08002B2CF9AE}" pid="5" name="ContentTypeId">
    <vt:lpwstr>0x0101008A98423170284BEEB635F43C3CF4E98B00E2EEF3886B20C44A9B058002080B9DA4</vt:lpwstr>
  </property>
</Properties>
</file>