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02F" w:rsidRPr="004A5C8F" w:rsidRDefault="00791515">
      <w:pPr>
        <w:pStyle w:val="a7"/>
        <w:jc w:val="center"/>
        <w:rPr>
          <w:b/>
          <w:bCs/>
          <w:lang w:val="en-US"/>
        </w:rPr>
      </w:pPr>
      <w:bookmarkStart w:id="0" w:name="_GoBack"/>
      <w:bookmarkEnd w:id="0"/>
      <w:r w:rsidRPr="004A5C8F">
        <w:rPr>
          <w:b/>
          <w:bCs/>
          <w:noProof/>
        </w:rPr>
        <w:drawing>
          <wp:inline distT="0" distB="0" distL="0" distR="0" wp14:anchorId="44C63CD9" wp14:editId="04192056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Pr="004A5C8F" w:rsidRDefault="00FA202F">
      <w:pPr>
        <w:pStyle w:val="a7"/>
        <w:jc w:val="center"/>
        <w:rPr>
          <w:b/>
          <w:bCs/>
          <w:lang w:val="en-US"/>
        </w:rPr>
      </w:pPr>
    </w:p>
    <w:p w:rsidR="00FA202F" w:rsidRPr="004A5C8F" w:rsidRDefault="009A785B">
      <w:pPr>
        <w:pStyle w:val="a7"/>
        <w:jc w:val="center"/>
        <w:rPr>
          <w:b/>
          <w:bCs/>
        </w:rPr>
      </w:pPr>
      <w:r w:rsidRPr="004A5C8F">
        <w:rPr>
          <w:b/>
          <w:bCs/>
        </w:rPr>
        <w:t>ПРАВИТЕЛЬСТВО</w:t>
      </w:r>
      <w:r w:rsidR="00680B0B" w:rsidRPr="004A5C8F">
        <w:rPr>
          <w:b/>
          <w:bCs/>
        </w:rPr>
        <w:t xml:space="preserve"> </w:t>
      </w:r>
      <w:r w:rsidR="00FA202F" w:rsidRPr="004A5C8F">
        <w:rPr>
          <w:b/>
          <w:bCs/>
        </w:rPr>
        <w:t>НОВОСИБИРСКОЙ ОБЛАСТИ</w:t>
      </w:r>
    </w:p>
    <w:p w:rsidR="00333721" w:rsidRPr="004A5C8F" w:rsidRDefault="00333721" w:rsidP="00333721">
      <w:pPr>
        <w:jc w:val="center"/>
        <w:rPr>
          <w:b/>
          <w:bCs/>
          <w:sz w:val="28"/>
          <w:szCs w:val="28"/>
        </w:rPr>
      </w:pPr>
    </w:p>
    <w:p w:rsidR="00333721" w:rsidRPr="004A5C8F" w:rsidRDefault="001A1DD7" w:rsidP="00333721">
      <w:pPr>
        <w:pStyle w:val="11"/>
      </w:pPr>
      <w:r w:rsidRPr="004A5C8F">
        <w:t>ПОСТАНОВЛ</w:t>
      </w:r>
      <w:r w:rsidR="005E5230" w:rsidRPr="004A5C8F">
        <w:t>ЕНИЕ</w:t>
      </w:r>
    </w:p>
    <w:p w:rsidR="009C65E4" w:rsidRDefault="009C65E4" w:rsidP="00703664">
      <w:pPr>
        <w:jc w:val="both"/>
        <w:rPr>
          <w:sz w:val="28"/>
          <w:szCs w:val="28"/>
        </w:rPr>
      </w:pPr>
    </w:p>
    <w:p w:rsidR="004A5C8F" w:rsidRPr="004A5C8F" w:rsidRDefault="004A5C8F" w:rsidP="00703664">
      <w:pPr>
        <w:jc w:val="both"/>
        <w:rPr>
          <w:sz w:val="28"/>
          <w:szCs w:val="28"/>
        </w:rPr>
      </w:pPr>
    </w:p>
    <w:p w:rsidR="002F699B" w:rsidRPr="004A5C8F" w:rsidRDefault="00A41F41" w:rsidP="006B71F2">
      <w:pPr>
        <w:jc w:val="center"/>
        <w:rPr>
          <w:sz w:val="28"/>
          <w:szCs w:val="28"/>
        </w:rPr>
      </w:pPr>
      <w:r w:rsidRPr="004A5C8F">
        <w:rPr>
          <w:sz w:val="28"/>
          <w:szCs w:val="28"/>
        </w:rPr>
        <w:t xml:space="preserve">от </w:t>
      </w:r>
      <w:proofErr w:type="gramStart"/>
      <w:r w:rsidRPr="004A5C8F">
        <w:rPr>
          <w:sz w:val="28"/>
          <w:szCs w:val="28"/>
        </w:rPr>
        <w:t>19.12.2016  №</w:t>
      </w:r>
      <w:proofErr w:type="gramEnd"/>
      <w:r w:rsidRPr="004A5C8F">
        <w:rPr>
          <w:sz w:val="28"/>
          <w:szCs w:val="28"/>
        </w:rPr>
        <w:t> 431-п</w:t>
      </w:r>
    </w:p>
    <w:p w:rsidR="006B71F2" w:rsidRPr="004A5C8F" w:rsidRDefault="006B71F2" w:rsidP="00703664">
      <w:pPr>
        <w:jc w:val="both"/>
        <w:rPr>
          <w:sz w:val="28"/>
          <w:szCs w:val="28"/>
        </w:rPr>
      </w:pPr>
    </w:p>
    <w:p w:rsidR="0020595F" w:rsidRPr="004A5C8F" w:rsidRDefault="006179C5" w:rsidP="006179C5">
      <w:pPr>
        <w:jc w:val="center"/>
        <w:rPr>
          <w:sz w:val="28"/>
          <w:szCs w:val="28"/>
        </w:rPr>
      </w:pPr>
      <w:r w:rsidRPr="004A5C8F">
        <w:rPr>
          <w:sz w:val="28"/>
          <w:szCs w:val="28"/>
        </w:rPr>
        <w:t>г. Новосибирск</w:t>
      </w:r>
    </w:p>
    <w:p w:rsidR="00B87CE2" w:rsidRPr="004A5C8F" w:rsidRDefault="00B87CE2" w:rsidP="00ED28EF">
      <w:pPr>
        <w:jc w:val="center"/>
        <w:rPr>
          <w:sz w:val="28"/>
          <w:szCs w:val="28"/>
        </w:rPr>
      </w:pPr>
    </w:p>
    <w:p w:rsidR="00B94079" w:rsidRPr="004A5C8F" w:rsidRDefault="00B94079" w:rsidP="00B9407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A5C8F">
        <w:rPr>
          <w:rFonts w:ascii="Times New Roman" w:hAnsi="Times New Roman" w:cs="Times New Roman"/>
          <w:spacing w:val="-2"/>
          <w:sz w:val="28"/>
          <w:szCs w:val="28"/>
        </w:rPr>
        <w:t xml:space="preserve">Об установлении Порядка </w:t>
      </w:r>
      <w:r w:rsidRPr="004A5C8F">
        <w:rPr>
          <w:rFonts w:ascii="Times New Roman" w:hAnsi="Times New Roman" w:cs="Times New Roman"/>
          <w:sz w:val="28"/>
          <w:szCs w:val="28"/>
        </w:rPr>
        <w:t>передачи документов и информации, связанной с формированием фонда капитального ремонта, региональным оператором в случае формирования фонда капитального ремонта на счете, счетах регионального оператора владельцу специального счета или владельцем специального счета в случае формирования фонда капитального ремонта на специальном счете региональному оператору, при изменении способа формирования фонда капитального ремонта, в случаях, предусмотренных</w:t>
      </w:r>
    </w:p>
    <w:p w:rsidR="00B94079" w:rsidRPr="004A5C8F" w:rsidRDefault="00B94079" w:rsidP="00B94079">
      <w:pPr>
        <w:pStyle w:val="aff2"/>
        <w:widowControl/>
        <w:spacing w:before="0" w:line="240" w:lineRule="auto"/>
        <w:ind w:firstLine="0"/>
        <w:jc w:val="center"/>
      </w:pPr>
      <w:r w:rsidRPr="004A5C8F">
        <w:t>Жилищным кодексом Российской Федерации</w:t>
      </w:r>
    </w:p>
    <w:p w:rsidR="00B94079" w:rsidRPr="004A5C8F" w:rsidRDefault="00B94079" w:rsidP="00B94079">
      <w:pPr>
        <w:pStyle w:val="aff2"/>
        <w:widowControl/>
        <w:spacing w:before="0" w:line="240" w:lineRule="auto"/>
        <w:ind w:firstLine="0"/>
        <w:jc w:val="center"/>
      </w:pPr>
    </w:p>
    <w:p w:rsidR="00B94079" w:rsidRPr="004A5C8F" w:rsidRDefault="00B94079" w:rsidP="00B94079">
      <w:pPr>
        <w:jc w:val="center"/>
        <w:rPr>
          <w:sz w:val="28"/>
          <w:szCs w:val="28"/>
        </w:rPr>
      </w:pPr>
    </w:p>
    <w:p w:rsidR="00B94079" w:rsidRPr="004A5C8F" w:rsidRDefault="00B94079" w:rsidP="00B94079">
      <w:pPr>
        <w:pStyle w:val="aff2"/>
        <w:widowControl/>
        <w:spacing w:before="0" w:line="240" w:lineRule="auto"/>
      </w:pPr>
      <w:r w:rsidRPr="004A5C8F">
        <w:t>В соответствии с частью 7 статьи 173 Жилищного кодекса Российской Федерации, пунктом 11.6 статьи 2 Закона Новосибирской области от 05.07.2013 № 360-ОЗ «Об организации проведения капитального ремонта общего имущества в многоквартирных домах, расположенных на те</w:t>
      </w:r>
      <w:r w:rsidR="004B5BD6" w:rsidRPr="004A5C8F">
        <w:t>рритории Новосибирской области»</w:t>
      </w:r>
      <w:r w:rsidRPr="004A5C8F">
        <w:t xml:space="preserve"> Правительство Новосибирской </w:t>
      </w:r>
      <w:proofErr w:type="gramStart"/>
      <w:r w:rsidRPr="004A5C8F">
        <w:t xml:space="preserve">области  </w:t>
      </w:r>
      <w:r w:rsidRPr="004A5C8F">
        <w:rPr>
          <w:b/>
        </w:rPr>
        <w:t>п</w:t>
      </w:r>
      <w:proofErr w:type="gramEnd"/>
      <w:r w:rsidRPr="004A5C8F">
        <w:rPr>
          <w:b/>
        </w:rPr>
        <w:t xml:space="preserve"> о с т а н о в л я е т</w:t>
      </w:r>
      <w:r w:rsidRPr="004A5C8F">
        <w:t>:</w:t>
      </w:r>
    </w:p>
    <w:p w:rsidR="00B94079" w:rsidRPr="004A5C8F" w:rsidRDefault="00B94079" w:rsidP="00B94079">
      <w:pPr>
        <w:pStyle w:val="aff2"/>
        <w:widowControl/>
        <w:spacing w:before="0" w:line="240" w:lineRule="auto"/>
      </w:pPr>
      <w:r w:rsidRPr="004A5C8F">
        <w:t>1. Установить прилагаемый Порядок передачи документов и информации, связанной с формированием фонда капитального ремонта, региональным оператором в случае формирования фонда капитального ремонта на счете, счетах регионального оператора владельцу специального счета или владельцем специального счета в случае формирования фонда капитального ремонта на</w:t>
      </w:r>
      <w:r w:rsidR="004B5BD6" w:rsidRPr="004A5C8F">
        <w:t>  </w:t>
      </w:r>
      <w:r w:rsidRPr="004A5C8F">
        <w:t>специальном счете региональному оператору, при изменении способа формирования фонда капитального ремонта, в случаях, предусмотренных Жилищным кодексом Российской Федерации.</w:t>
      </w:r>
    </w:p>
    <w:p w:rsidR="00B94079" w:rsidRPr="004A5C8F" w:rsidRDefault="00B94079" w:rsidP="00B94079">
      <w:pPr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>2. Контроль за исполнением настоящего постановления возложить на</w:t>
      </w:r>
      <w:r w:rsidR="004B5BD6" w:rsidRPr="004A5C8F">
        <w:rPr>
          <w:sz w:val="28"/>
          <w:szCs w:val="28"/>
        </w:rPr>
        <w:t> </w:t>
      </w:r>
      <w:r w:rsidRPr="004A5C8F">
        <w:rPr>
          <w:sz w:val="28"/>
          <w:szCs w:val="28"/>
        </w:rPr>
        <w:t xml:space="preserve">заместителя Губернатора Новосибирской области </w:t>
      </w:r>
      <w:proofErr w:type="spellStart"/>
      <w:r w:rsidRPr="004A5C8F">
        <w:rPr>
          <w:sz w:val="28"/>
          <w:szCs w:val="28"/>
        </w:rPr>
        <w:t>Сёмку</w:t>
      </w:r>
      <w:proofErr w:type="spellEnd"/>
      <w:r w:rsidRPr="004A5C8F">
        <w:rPr>
          <w:sz w:val="28"/>
          <w:szCs w:val="28"/>
        </w:rPr>
        <w:t xml:space="preserve"> С.Н.</w:t>
      </w:r>
    </w:p>
    <w:p w:rsidR="00B94079" w:rsidRPr="004A5C8F" w:rsidRDefault="00B94079" w:rsidP="00B94079">
      <w:pPr>
        <w:adjustRightInd w:val="0"/>
        <w:jc w:val="both"/>
        <w:rPr>
          <w:sz w:val="28"/>
          <w:szCs w:val="28"/>
        </w:rPr>
      </w:pPr>
    </w:p>
    <w:p w:rsidR="004B5BD6" w:rsidRPr="004A5C8F" w:rsidRDefault="004B5BD6" w:rsidP="00B94079">
      <w:pPr>
        <w:adjustRightInd w:val="0"/>
        <w:jc w:val="both"/>
        <w:rPr>
          <w:sz w:val="28"/>
          <w:szCs w:val="28"/>
        </w:rPr>
      </w:pPr>
    </w:p>
    <w:p w:rsidR="004B5BD6" w:rsidRPr="004A5C8F" w:rsidRDefault="004B5BD6" w:rsidP="00B94079">
      <w:pPr>
        <w:adjustRightInd w:val="0"/>
        <w:jc w:val="both"/>
        <w:rPr>
          <w:sz w:val="28"/>
          <w:szCs w:val="28"/>
        </w:rPr>
      </w:pPr>
    </w:p>
    <w:p w:rsidR="00B94079" w:rsidRPr="004A5C8F" w:rsidRDefault="00B94079" w:rsidP="00B94079">
      <w:pPr>
        <w:adjustRightInd w:val="0"/>
        <w:jc w:val="both"/>
        <w:rPr>
          <w:sz w:val="28"/>
          <w:szCs w:val="28"/>
          <w:lang w:eastAsia="en-US"/>
        </w:rPr>
      </w:pPr>
      <w:r w:rsidRPr="004A5C8F">
        <w:rPr>
          <w:sz w:val="28"/>
          <w:szCs w:val="28"/>
          <w:lang w:eastAsia="en-US"/>
        </w:rPr>
        <w:t xml:space="preserve">Губернатор Новосибирской области                                      </w:t>
      </w:r>
      <w:r w:rsidR="004B5BD6" w:rsidRPr="004A5C8F">
        <w:rPr>
          <w:sz w:val="28"/>
          <w:szCs w:val="28"/>
          <w:lang w:eastAsia="en-US"/>
        </w:rPr>
        <w:t xml:space="preserve">         </w:t>
      </w:r>
      <w:r w:rsidRPr="004A5C8F">
        <w:rPr>
          <w:sz w:val="28"/>
          <w:szCs w:val="28"/>
          <w:lang w:eastAsia="en-US"/>
        </w:rPr>
        <w:t xml:space="preserve"> </w:t>
      </w:r>
      <w:r w:rsidR="004B5BD6" w:rsidRPr="004A5C8F">
        <w:rPr>
          <w:sz w:val="28"/>
          <w:szCs w:val="28"/>
          <w:lang w:eastAsia="en-US"/>
        </w:rPr>
        <w:t xml:space="preserve"> </w:t>
      </w:r>
      <w:r w:rsidRPr="004A5C8F">
        <w:rPr>
          <w:sz w:val="28"/>
          <w:szCs w:val="28"/>
          <w:lang w:eastAsia="en-US"/>
        </w:rPr>
        <w:t xml:space="preserve"> </w:t>
      </w:r>
      <w:r w:rsidR="004B5BD6" w:rsidRPr="004A5C8F">
        <w:rPr>
          <w:sz w:val="28"/>
          <w:szCs w:val="28"/>
          <w:lang w:eastAsia="en-US"/>
        </w:rPr>
        <w:t>В.</w:t>
      </w:r>
      <w:r w:rsidRPr="004A5C8F">
        <w:rPr>
          <w:sz w:val="28"/>
          <w:szCs w:val="28"/>
          <w:lang w:eastAsia="en-US"/>
        </w:rPr>
        <w:t>Ф. Городецкий</w:t>
      </w:r>
    </w:p>
    <w:p w:rsidR="00B94079" w:rsidRPr="004A5C8F" w:rsidRDefault="00B94079" w:rsidP="00B94079">
      <w:pPr>
        <w:adjustRightInd w:val="0"/>
        <w:jc w:val="both"/>
        <w:rPr>
          <w:sz w:val="28"/>
          <w:szCs w:val="28"/>
        </w:rPr>
      </w:pPr>
    </w:p>
    <w:p w:rsidR="004B5BD6" w:rsidRPr="004A5C8F" w:rsidRDefault="004B5BD6" w:rsidP="00B94079">
      <w:pPr>
        <w:adjustRightInd w:val="0"/>
        <w:jc w:val="both"/>
        <w:rPr>
          <w:sz w:val="28"/>
          <w:szCs w:val="28"/>
        </w:rPr>
      </w:pPr>
    </w:p>
    <w:p w:rsidR="004A5C8F" w:rsidRDefault="004A5C8F" w:rsidP="004A5C8F">
      <w:pPr>
        <w:pStyle w:val="2"/>
        <w:keepNext w:val="0"/>
        <w:ind w:firstLine="5670"/>
        <w:jc w:val="right"/>
      </w:pPr>
    </w:p>
    <w:p w:rsidR="004A5C8F" w:rsidRPr="004A5C8F" w:rsidRDefault="004A5C8F" w:rsidP="004A5C8F">
      <w:pPr>
        <w:pStyle w:val="2"/>
        <w:keepNext w:val="0"/>
        <w:ind w:firstLine="5670"/>
        <w:jc w:val="center"/>
      </w:pPr>
      <w:r w:rsidRPr="004A5C8F">
        <w:lastRenderedPageBreak/>
        <w:t>ПРИЛОЖЕНИЕ</w:t>
      </w:r>
    </w:p>
    <w:p w:rsidR="004A5C8F" w:rsidRPr="004A5C8F" w:rsidRDefault="004A5C8F" w:rsidP="004A5C8F">
      <w:pPr>
        <w:ind w:firstLine="5670"/>
        <w:jc w:val="center"/>
        <w:rPr>
          <w:sz w:val="28"/>
          <w:szCs w:val="28"/>
        </w:rPr>
      </w:pPr>
      <w:r w:rsidRPr="004A5C8F">
        <w:rPr>
          <w:sz w:val="28"/>
          <w:szCs w:val="28"/>
        </w:rPr>
        <w:t>к постановлению Правительства</w:t>
      </w:r>
    </w:p>
    <w:p w:rsidR="004A5C8F" w:rsidRPr="004A5C8F" w:rsidRDefault="004A5C8F" w:rsidP="004A5C8F">
      <w:pPr>
        <w:ind w:firstLine="5670"/>
        <w:jc w:val="center"/>
        <w:rPr>
          <w:sz w:val="28"/>
          <w:szCs w:val="28"/>
        </w:rPr>
      </w:pPr>
      <w:r w:rsidRPr="004A5C8F">
        <w:rPr>
          <w:sz w:val="28"/>
          <w:szCs w:val="28"/>
        </w:rPr>
        <w:t>Новосибирской области</w:t>
      </w:r>
    </w:p>
    <w:p w:rsidR="004A5C8F" w:rsidRPr="004A5C8F" w:rsidRDefault="004A5C8F" w:rsidP="004A5C8F">
      <w:pPr>
        <w:ind w:firstLine="5670"/>
        <w:jc w:val="center"/>
        <w:rPr>
          <w:sz w:val="28"/>
          <w:szCs w:val="28"/>
        </w:rPr>
      </w:pPr>
      <w:r w:rsidRPr="004A5C8F">
        <w:rPr>
          <w:sz w:val="28"/>
          <w:szCs w:val="28"/>
        </w:rPr>
        <w:t xml:space="preserve">от </w:t>
      </w:r>
      <w:proofErr w:type="gramStart"/>
      <w:r w:rsidRPr="004A5C8F">
        <w:rPr>
          <w:sz w:val="28"/>
          <w:szCs w:val="28"/>
        </w:rPr>
        <w:t>19.12.2016  №</w:t>
      </w:r>
      <w:proofErr w:type="gramEnd"/>
      <w:r w:rsidRPr="004A5C8F">
        <w:rPr>
          <w:sz w:val="28"/>
          <w:szCs w:val="28"/>
        </w:rPr>
        <w:t> 431-п</w:t>
      </w:r>
    </w:p>
    <w:p w:rsidR="004A5C8F" w:rsidRPr="004A5C8F" w:rsidRDefault="004A5C8F" w:rsidP="004A5C8F">
      <w:pPr>
        <w:ind w:firstLine="5670"/>
        <w:jc w:val="center"/>
        <w:rPr>
          <w:sz w:val="28"/>
          <w:szCs w:val="28"/>
        </w:rPr>
      </w:pPr>
    </w:p>
    <w:p w:rsidR="004A5C8F" w:rsidRPr="004A5C8F" w:rsidRDefault="004A5C8F" w:rsidP="004A5C8F">
      <w:pPr>
        <w:ind w:firstLine="5670"/>
        <w:jc w:val="center"/>
        <w:rPr>
          <w:sz w:val="28"/>
          <w:szCs w:val="28"/>
        </w:rPr>
      </w:pPr>
    </w:p>
    <w:p w:rsidR="004A5C8F" w:rsidRPr="004A5C8F" w:rsidRDefault="004A5C8F" w:rsidP="004A5C8F">
      <w:pPr>
        <w:pStyle w:val="2"/>
        <w:keepNext w:val="0"/>
        <w:jc w:val="center"/>
        <w:rPr>
          <w:b/>
        </w:rPr>
      </w:pPr>
      <w:r w:rsidRPr="004A5C8F">
        <w:rPr>
          <w:b/>
        </w:rPr>
        <w:t>ПОРЯДОК</w:t>
      </w:r>
    </w:p>
    <w:p w:rsidR="004A5C8F" w:rsidRPr="004A5C8F" w:rsidRDefault="004A5C8F" w:rsidP="004A5C8F">
      <w:pPr>
        <w:adjustRightInd w:val="0"/>
        <w:jc w:val="center"/>
        <w:rPr>
          <w:b/>
          <w:sz w:val="28"/>
          <w:szCs w:val="28"/>
        </w:rPr>
      </w:pPr>
      <w:r w:rsidRPr="004A5C8F">
        <w:rPr>
          <w:b/>
          <w:sz w:val="28"/>
          <w:szCs w:val="28"/>
        </w:rPr>
        <w:t xml:space="preserve">передачи документов и информации, связанной с формированием фонда капитального ремонта, региональным оператором в случае формирования фонда капитального ремонта на счете, счетах регионального оператора владельцу специального счета или владельцем специального счета в случае формирования фонда капитального ремонта на специальном счете региональному оператору, при изменении способа формирования фонда капитального ремонта, в случаях, предусмотренных </w:t>
      </w:r>
    </w:p>
    <w:p w:rsidR="004A5C8F" w:rsidRPr="004A5C8F" w:rsidRDefault="004A5C8F" w:rsidP="004A5C8F">
      <w:pPr>
        <w:adjustRightInd w:val="0"/>
        <w:jc w:val="center"/>
        <w:rPr>
          <w:sz w:val="28"/>
          <w:szCs w:val="28"/>
        </w:rPr>
      </w:pPr>
      <w:r w:rsidRPr="004A5C8F">
        <w:rPr>
          <w:b/>
          <w:sz w:val="28"/>
          <w:szCs w:val="28"/>
        </w:rPr>
        <w:t>Жилищным кодексом Российской Федерации</w:t>
      </w:r>
    </w:p>
    <w:p w:rsidR="004A5C8F" w:rsidRPr="004A5C8F" w:rsidRDefault="004A5C8F" w:rsidP="004A5C8F">
      <w:pPr>
        <w:jc w:val="both"/>
        <w:rPr>
          <w:sz w:val="28"/>
          <w:szCs w:val="28"/>
        </w:rPr>
      </w:pPr>
    </w:p>
    <w:p w:rsidR="004A5C8F" w:rsidRPr="004A5C8F" w:rsidRDefault="004A5C8F" w:rsidP="004A5C8F">
      <w:pPr>
        <w:jc w:val="both"/>
        <w:rPr>
          <w:sz w:val="28"/>
          <w:szCs w:val="28"/>
        </w:rPr>
      </w:pPr>
    </w:p>
    <w:p w:rsidR="004A5C8F" w:rsidRPr="004A5C8F" w:rsidRDefault="004A5C8F" w:rsidP="004A5C8F">
      <w:pPr>
        <w:adjustRightInd w:val="0"/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 xml:space="preserve">1. Настоящий Порядок передачи документов и информации, связанной с формированием фонда капитального ремонта, региональным оператором в  случае формирования фонда капитального ремонта на счете, счетах регионального оператора владельцу специального счета или владельцем специального счета в случае формирования фонда капитального ремонта на  специальном счете региональному оператору, при изменении способа формирования фонда капитального ремонта, в случаях, предусмотренных Жилищным кодексом Российской Федерации (далее – Порядок), устанавливает </w:t>
      </w:r>
      <w:r w:rsidRPr="004A5C8F">
        <w:rPr>
          <w:spacing w:val="2"/>
          <w:sz w:val="28"/>
          <w:szCs w:val="28"/>
          <w:shd w:val="clear" w:color="auto" w:fill="FFFFFF"/>
        </w:rPr>
        <w:t>механизм передачи владельцу специального счета или региональному оператору документов и информации, связанных с формированием фонда капитального ремонта, определяет перечень документов и информации, связанных с  формированием фонда капитального ремонта, подлежащих передаче, сроки передачи таких документов и информации.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 xml:space="preserve">2. Основанием для передачи владельцу специального счета или региональному оператору документов и информации, связанной с формированием фонда капитального ремонта, является принятие общим собранием собственников помещений в многоквартирном доме решения об изменении способа формирования фонда капитального ремонта или принятие органом местного самоуправления решения о формировании фонда капитального ремонта на счете регионального оператора в соответствии с  частью 10 статьи 173, частью 7 статьи 189 </w:t>
      </w:r>
      <w:hyperlink r:id="rId9" w:history="1">
        <w:r w:rsidRPr="004A5C8F">
          <w:rPr>
            <w:rStyle w:val="af1"/>
            <w:color w:val="auto"/>
            <w:spacing w:val="2"/>
            <w:sz w:val="28"/>
            <w:szCs w:val="28"/>
            <w:u w:val="none"/>
          </w:rPr>
          <w:t>Жилищного кодекса Российской Федерации</w:t>
        </w:r>
      </w:hyperlink>
      <w:r w:rsidRPr="004A5C8F">
        <w:rPr>
          <w:rStyle w:val="apple-converted-space"/>
          <w:spacing w:val="2"/>
          <w:sz w:val="28"/>
          <w:szCs w:val="28"/>
          <w:shd w:val="clear" w:color="auto" w:fill="FFFFFF"/>
        </w:rPr>
        <w:t>.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z w:val="28"/>
          <w:szCs w:val="28"/>
        </w:rPr>
        <w:t>3. </w:t>
      </w:r>
      <w:r w:rsidRPr="004A5C8F">
        <w:rPr>
          <w:spacing w:val="2"/>
          <w:sz w:val="28"/>
          <w:szCs w:val="28"/>
          <w:shd w:val="clear" w:color="auto" w:fill="FFFFFF"/>
        </w:rPr>
        <w:t xml:space="preserve">В случае принятия общим собранием собственников помещений в  многоквартирном доме решения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оператора, а также в случае принятия органом местного самоуправления решения о формировании фонда капитального ремонта на счете регионального оператора владелец специального </w:t>
      </w:r>
      <w:r w:rsidRPr="004A5C8F">
        <w:rPr>
          <w:spacing w:val="2"/>
          <w:sz w:val="28"/>
          <w:szCs w:val="28"/>
          <w:shd w:val="clear" w:color="auto" w:fill="FFFFFF"/>
        </w:rPr>
        <w:lastRenderedPageBreak/>
        <w:t>счета в срок не позднее 5 календарных дней со дня вступления в силу решения общего собрания собственников помещений или 30 календарных дней со дня принятия решения органом местного самоуправления представляет региональному оператору документы и информацию, связанные с формированием фонда капитального ремонта, включая:</w:t>
      </w:r>
    </w:p>
    <w:p w:rsidR="004A5C8F" w:rsidRPr="004A5C8F" w:rsidRDefault="004A5C8F" w:rsidP="004A5C8F">
      <w:pPr>
        <w:widowControl w:val="0"/>
        <w:tabs>
          <w:tab w:val="left" w:pos="829"/>
        </w:tabs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 xml:space="preserve">1) перечень помещений в многоквартирном доме (номер помещения, </w:t>
      </w:r>
      <w:r w:rsidRPr="004A5C8F">
        <w:rPr>
          <w:spacing w:val="2"/>
          <w:sz w:val="28"/>
          <w:szCs w:val="28"/>
          <w:shd w:val="clear" w:color="auto" w:fill="FFFFFF"/>
        </w:rPr>
        <w:t xml:space="preserve">общая площадь помещения, тип помещения), а также собственников помещений </w:t>
      </w:r>
      <w:proofErr w:type="gramStart"/>
      <w:r w:rsidRPr="004A5C8F">
        <w:rPr>
          <w:spacing w:val="2"/>
          <w:sz w:val="28"/>
          <w:szCs w:val="28"/>
          <w:shd w:val="clear" w:color="auto" w:fill="FFFFFF"/>
        </w:rPr>
        <w:t>в  многоквартирном</w:t>
      </w:r>
      <w:proofErr w:type="gramEnd"/>
      <w:r w:rsidRPr="004A5C8F">
        <w:rPr>
          <w:spacing w:val="2"/>
          <w:sz w:val="28"/>
          <w:szCs w:val="28"/>
          <w:shd w:val="clear" w:color="auto" w:fill="FFFFFF"/>
        </w:rPr>
        <w:t xml:space="preserve"> доме (</w:t>
      </w:r>
      <w:r w:rsidRPr="004A5C8F">
        <w:rPr>
          <w:sz w:val="28"/>
          <w:szCs w:val="28"/>
        </w:rPr>
        <w:t>фамилия, имя и отчество (при наличии) и (или) наименование юридического лица);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>2) копию договора специального счета, заверенную уполномоченным лицом владельца специального счета;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 xml:space="preserve">3) копию договора </w:t>
      </w:r>
      <w:r w:rsidRPr="004A5C8F">
        <w:rPr>
          <w:sz w:val="28"/>
          <w:szCs w:val="28"/>
        </w:rPr>
        <w:t>специального депозита (при наличии), заверенную уполномоченным лицом владельца специального счета;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>4) документы, содержащие информацию:</w:t>
      </w:r>
    </w:p>
    <w:p w:rsidR="004A5C8F" w:rsidRPr="004A5C8F" w:rsidRDefault="004A5C8F" w:rsidP="004A5C8F">
      <w:pPr>
        <w:widowControl w:val="0"/>
        <w:tabs>
          <w:tab w:val="left" w:pos="901"/>
        </w:tabs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 xml:space="preserve">а) о размере начисленных и уплаченных взносов на капитальный ремонт </w:t>
      </w:r>
      <w:proofErr w:type="gramStart"/>
      <w:r w:rsidRPr="004A5C8F">
        <w:rPr>
          <w:sz w:val="28"/>
          <w:szCs w:val="28"/>
        </w:rPr>
        <w:t>в  отношении</w:t>
      </w:r>
      <w:proofErr w:type="gramEnd"/>
      <w:r w:rsidRPr="004A5C8F">
        <w:rPr>
          <w:sz w:val="28"/>
          <w:szCs w:val="28"/>
        </w:rPr>
        <w:t xml:space="preserve"> каждого собственника помещения в многоквартирном доме с  указанием периода, за который они начислены и уплачены, а также информацию о начисленных и уплаченных взносах с выделением сумм сверх минимального взноса в случае, если размер взноса на капитальный ремонт в многоквартирном доме определен в размере большем, чем минимальный размер, установленный нормативно-правовым актом; </w:t>
      </w:r>
    </w:p>
    <w:p w:rsidR="004A5C8F" w:rsidRPr="004A5C8F" w:rsidRDefault="004A5C8F" w:rsidP="004A5C8F">
      <w:pPr>
        <w:widowControl w:val="0"/>
        <w:tabs>
          <w:tab w:val="left" w:pos="901"/>
        </w:tabs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>б) об имеющейся задолженности по уплате взносов на капитальный ремонт в отношении каждого собственника помещения в многоквартирном доме;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z w:val="28"/>
          <w:szCs w:val="28"/>
        </w:rPr>
        <w:t>в) о размере начисленных и уплаченных пеней за несвоевременную и (или) неполную уплату взносов на капитальный ремонт с указанием периода, за который они начислены и уплачены;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>г) о размере процентов за пользование денежными средствами, начисленных кредитной организацией в соответствии с условиями договора специального счета;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z w:val="28"/>
          <w:szCs w:val="28"/>
        </w:rPr>
        <w:t>д) о размере доходов, полученных от размещения временно свободных средств фонда капитального ремонта, формируемых на специальном счете, на специальном депозите в российской кредитной организации;</w:t>
      </w:r>
    </w:p>
    <w:p w:rsidR="004A5C8F" w:rsidRPr="004A5C8F" w:rsidRDefault="004A5C8F" w:rsidP="004A5C8F">
      <w:pPr>
        <w:widowControl w:val="0"/>
        <w:tabs>
          <w:tab w:val="left" w:pos="878"/>
        </w:tabs>
        <w:ind w:firstLine="709"/>
        <w:jc w:val="both"/>
        <w:rPr>
          <w:sz w:val="28"/>
          <w:szCs w:val="28"/>
        </w:rPr>
      </w:pPr>
      <w:r w:rsidRPr="004A5C8F">
        <w:rPr>
          <w:spacing w:val="2"/>
          <w:sz w:val="28"/>
          <w:szCs w:val="28"/>
          <w:shd w:val="clear" w:color="auto" w:fill="FFFFFF"/>
        </w:rPr>
        <w:t>е) о неисполненных судебных решениях о взыскании в судебном порядке задолженности по уплате взносов на капитальный ремонт и пени за несвоевременную и (или) неполную уплату взносов на капитальный ремонт (далее – задолженность) с собственников помещений в многоквартирном доме на дату передачи документов, с приложением судебных приказов, исполнительных листов, решений суда, в том числе решений, по которым отказано во взыскании задолженности, при наличии таких документов</w:t>
      </w:r>
      <w:r w:rsidRPr="004A5C8F">
        <w:rPr>
          <w:sz w:val="28"/>
          <w:szCs w:val="28"/>
        </w:rPr>
        <w:t>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>ж) об операциях по специальному счету с приложением выписки банка по движению денежных средств, а именно: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>о поступлении на специальный счет государственной и муниципальной поддержки на проведение работ (оказание услуг) по капитальному ремонту общего имущества многоквартирного дома;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>о поступлении на специальный счет кредитов и займов;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lastRenderedPageBreak/>
        <w:t>о поступлении иных доходов, направленных на формирование фонда капитального ремонта;</w:t>
      </w:r>
    </w:p>
    <w:p w:rsidR="004A5C8F" w:rsidRPr="004A5C8F" w:rsidRDefault="004A5C8F" w:rsidP="004A5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8F">
        <w:rPr>
          <w:rFonts w:ascii="Times New Roman" w:hAnsi="Times New Roman" w:cs="Times New Roman"/>
          <w:sz w:val="28"/>
          <w:szCs w:val="28"/>
        </w:rPr>
        <w:t>о списании денежных средств, связанном с расчетами за оказанные услуги и (или) выполненные работы по капитальному ремонту общего имущества в многоквартирном доме и расчетами за иные услуги и (или) работы, предусмотренные действующим законодательством;</w:t>
      </w:r>
    </w:p>
    <w:p w:rsidR="004A5C8F" w:rsidRPr="004A5C8F" w:rsidRDefault="004A5C8F" w:rsidP="004A5C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5C8F">
        <w:rPr>
          <w:rFonts w:ascii="Times New Roman" w:hAnsi="Times New Roman" w:cs="Times New Roman"/>
          <w:sz w:val="28"/>
          <w:szCs w:val="28"/>
        </w:rPr>
        <w:t>о списании денежных средств в счет погашения кредитов, займов, полученных на оплату услуг и (или) работ, предусмотренных действующим законодательством, уплату процентов за пользование такими кредитами, займами, оплату расходов на получение гарантий и поручительств по таким кредитам, займам;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 xml:space="preserve">з) об отсутствии задолженности по оплате оказанных услуг и (или) выполненных работ по капитальному ремонту общего имущества </w:t>
      </w:r>
      <w:proofErr w:type="gramStart"/>
      <w:r w:rsidRPr="004A5C8F">
        <w:rPr>
          <w:spacing w:val="2"/>
          <w:sz w:val="28"/>
          <w:szCs w:val="28"/>
          <w:shd w:val="clear" w:color="auto" w:fill="FFFFFF"/>
        </w:rPr>
        <w:t>в  многоквартирном</w:t>
      </w:r>
      <w:proofErr w:type="gramEnd"/>
      <w:r w:rsidRPr="004A5C8F">
        <w:rPr>
          <w:spacing w:val="2"/>
          <w:sz w:val="28"/>
          <w:szCs w:val="28"/>
          <w:shd w:val="clear" w:color="auto" w:fill="FFFFFF"/>
        </w:rPr>
        <w:t xml:space="preserve"> доме, в том числе по кредитам, займам, полученным и использованным в целях оплаты указанных услуг, работ, а также по уплате процентов за пользование такими кредитами, займами, по оплате расходов на получение гарантий и поручительств по таким кредитам, займам;</w:t>
      </w:r>
    </w:p>
    <w:p w:rsidR="004A5C8F" w:rsidRPr="004A5C8F" w:rsidRDefault="004A5C8F" w:rsidP="004A5C8F">
      <w:pPr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>5) документы, связанные с проведением капитального ремонта общего имущества в многоквартирном доме, а именно копии договоров на оказание услуг и (или) выполнение работ по капитальному ремонту общего имущества в  многоквартирном доме (при наличии копии дополнительных соглашений к договорам), копии актов приемки оказанных услуг и (или) выполненных работ по капитальному ремонту общего имущества в многоквартирном доме, включая копии актов по форме КС-2, копии проектной (при наличии) и сметной документации, копии заключений (при наличии), заверенных уполномоченным лицом владельца специального счета;</w:t>
      </w:r>
    </w:p>
    <w:p w:rsidR="004A5C8F" w:rsidRPr="004A5C8F" w:rsidRDefault="004A5C8F" w:rsidP="004A5C8F">
      <w:pPr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>6) документы, подтверждающие полномочия лиц, указанных в подпунктах 2, 3 и 5 пункта 3, а также пункте 5 настоящего Порядка;</w:t>
      </w:r>
    </w:p>
    <w:p w:rsidR="004A5C8F" w:rsidRPr="004A5C8F" w:rsidRDefault="004A5C8F" w:rsidP="004A5C8F">
      <w:pPr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>7) иные документы, связанные с формированием фонда капитального ремонта, предусмотренные действующим законодательством</w:t>
      </w:r>
      <w:r w:rsidRPr="004A5C8F">
        <w:rPr>
          <w:spacing w:val="2"/>
          <w:sz w:val="28"/>
          <w:szCs w:val="28"/>
          <w:shd w:val="clear" w:color="auto" w:fill="FFFFFF"/>
        </w:rPr>
        <w:t>.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 xml:space="preserve">4. В случае принятия общим собранием собственников помещений </w:t>
      </w:r>
      <w:proofErr w:type="gramStart"/>
      <w:r w:rsidRPr="004A5C8F">
        <w:rPr>
          <w:spacing w:val="2"/>
          <w:sz w:val="28"/>
          <w:szCs w:val="28"/>
          <w:shd w:val="clear" w:color="auto" w:fill="FFFFFF"/>
        </w:rPr>
        <w:t>в  многоквартирном</w:t>
      </w:r>
      <w:proofErr w:type="gramEnd"/>
      <w:r w:rsidRPr="004A5C8F">
        <w:rPr>
          <w:spacing w:val="2"/>
          <w:sz w:val="28"/>
          <w:szCs w:val="28"/>
          <w:shd w:val="clear" w:color="auto" w:fill="FFFFFF"/>
        </w:rPr>
        <w:t xml:space="preserve"> доме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региональный оператор в срок не  позднее 5 календарных дней со дня вступления в силу такого решения представляет владельцу специального счета документы и информацию, связанную с формированием фонда капитального ремонта, включая:</w:t>
      </w:r>
    </w:p>
    <w:p w:rsidR="004A5C8F" w:rsidRPr="004A5C8F" w:rsidRDefault="004A5C8F" w:rsidP="004A5C8F">
      <w:pPr>
        <w:widowControl w:val="0"/>
        <w:tabs>
          <w:tab w:val="left" w:pos="829"/>
        </w:tabs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 xml:space="preserve">1) перечень помещений в многоквартирном доме (номер помещения, </w:t>
      </w:r>
      <w:r w:rsidRPr="004A5C8F">
        <w:rPr>
          <w:spacing w:val="2"/>
          <w:sz w:val="28"/>
          <w:szCs w:val="28"/>
          <w:shd w:val="clear" w:color="auto" w:fill="FFFFFF"/>
        </w:rPr>
        <w:t>общая площадь помещения, тип помещения), а также собственников помещений в многоквартирном доме (фамилию, имя и отчество (при наличии)</w:t>
      </w:r>
      <w:r w:rsidRPr="004A5C8F">
        <w:rPr>
          <w:sz w:val="28"/>
          <w:szCs w:val="28"/>
        </w:rPr>
        <w:t xml:space="preserve"> и (или) наименование юридического лица);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>2) документы, содержащие информацию:</w:t>
      </w:r>
    </w:p>
    <w:p w:rsidR="004A5C8F" w:rsidRPr="004A5C8F" w:rsidRDefault="004A5C8F" w:rsidP="004A5C8F">
      <w:pPr>
        <w:widowControl w:val="0"/>
        <w:tabs>
          <w:tab w:val="left" w:pos="901"/>
        </w:tabs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 xml:space="preserve">а) о размере начисленных и уплаченных взносов на капитальный ремонт </w:t>
      </w:r>
      <w:proofErr w:type="gramStart"/>
      <w:r w:rsidRPr="004A5C8F">
        <w:rPr>
          <w:sz w:val="28"/>
          <w:szCs w:val="28"/>
        </w:rPr>
        <w:t>в  отношении</w:t>
      </w:r>
      <w:proofErr w:type="gramEnd"/>
      <w:r w:rsidRPr="004A5C8F">
        <w:rPr>
          <w:sz w:val="28"/>
          <w:szCs w:val="28"/>
        </w:rPr>
        <w:t xml:space="preserve"> каждого собственника помещения в многоквартирном доме с указанием периода, за который они начислены и уплачены; </w:t>
      </w:r>
    </w:p>
    <w:p w:rsidR="004A5C8F" w:rsidRPr="004A5C8F" w:rsidRDefault="004A5C8F" w:rsidP="004A5C8F">
      <w:pPr>
        <w:widowControl w:val="0"/>
        <w:tabs>
          <w:tab w:val="left" w:pos="901"/>
        </w:tabs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lastRenderedPageBreak/>
        <w:t>б) об имеющейся задолженности по уплате взносов на капитальный ремонт в отношении каждого собственника помещения в многоквартирном доме;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z w:val="28"/>
          <w:szCs w:val="28"/>
        </w:rPr>
        <w:t>в) о размере начисленных и уплаченных пеней за несвоевременную и (или) неполную уплату взносов на капитальный ремонт с указанием периода, за который они начислены и уплачены;</w:t>
      </w:r>
    </w:p>
    <w:p w:rsidR="004A5C8F" w:rsidRPr="004A5C8F" w:rsidRDefault="004A5C8F" w:rsidP="004A5C8F">
      <w:pPr>
        <w:widowControl w:val="0"/>
        <w:tabs>
          <w:tab w:val="left" w:pos="878"/>
        </w:tabs>
        <w:ind w:firstLine="709"/>
        <w:jc w:val="both"/>
        <w:rPr>
          <w:sz w:val="28"/>
          <w:szCs w:val="28"/>
        </w:rPr>
      </w:pPr>
      <w:r w:rsidRPr="004A5C8F">
        <w:rPr>
          <w:sz w:val="28"/>
          <w:szCs w:val="28"/>
        </w:rPr>
        <w:t xml:space="preserve">г) о неисполненных судебных решениях о взыскании в судебном порядке задолженности по уплате взносов на капитальный ремонт и пени за несвоевременную и (или) неполную уплату взносов на капитальный ремонт (далее – задолженность) с собственников помещений в многоквартирном доме </w:t>
      </w:r>
      <w:proofErr w:type="gramStart"/>
      <w:r w:rsidRPr="004A5C8F">
        <w:rPr>
          <w:sz w:val="28"/>
          <w:szCs w:val="28"/>
        </w:rPr>
        <w:t>на  дату</w:t>
      </w:r>
      <w:proofErr w:type="gramEnd"/>
      <w:r w:rsidRPr="004A5C8F">
        <w:rPr>
          <w:sz w:val="28"/>
          <w:szCs w:val="28"/>
        </w:rPr>
        <w:t xml:space="preserve"> передачи документов, с приложением судебных приказов, исполнительных листов, решений суда, в том числе решений, по которым отказано во взыскании задолженности, при наличии таких документов;</w:t>
      </w:r>
    </w:p>
    <w:p w:rsidR="004A5C8F" w:rsidRPr="004A5C8F" w:rsidRDefault="004A5C8F" w:rsidP="004A5C8F">
      <w:pPr>
        <w:widowControl w:val="0"/>
        <w:tabs>
          <w:tab w:val="left" w:pos="878"/>
        </w:tabs>
        <w:ind w:firstLine="709"/>
        <w:jc w:val="both"/>
        <w:rPr>
          <w:sz w:val="28"/>
          <w:szCs w:val="28"/>
        </w:rPr>
      </w:pPr>
      <w:r w:rsidRPr="004A5C8F">
        <w:rPr>
          <w:spacing w:val="2"/>
          <w:sz w:val="28"/>
          <w:szCs w:val="28"/>
          <w:shd w:val="clear" w:color="auto" w:fill="FFFFFF"/>
        </w:rPr>
        <w:t>д) о стоимости услуг и (или) работ по капитальному ремонту общего имущества в многоквартирном доме, предусмотренных региональной программой капитального ремонта и выполненных до наступления установленного региональной программой капитального ремонта срока без  использования бюджетных средств и средств регионального оператора, принятых региональным оператором к зачету в счет исполнения на будущий период обязательств по уплате взносов на капитальный ремонт собственниками помещений в многоквартирном доме, с указанием периода зачета;</w:t>
      </w:r>
    </w:p>
    <w:p w:rsidR="004A5C8F" w:rsidRPr="004A5C8F" w:rsidRDefault="004A5C8F" w:rsidP="004A5C8F">
      <w:pPr>
        <w:widowControl w:val="0"/>
        <w:tabs>
          <w:tab w:val="left" w:pos="806"/>
        </w:tabs>
        <w:ind w:firstLine="709"/>
        <w:jc w:val="both"/>
        <w:rPr>
          <w:spacing w:val="-2"/>
          <w:sz w:val="28"/>
          <w:szCs w:val="28"/>
        </w:rPr>
      </w:pPr>
      <w:r w:rsidRPr="004A5C8F">
        <w:rPr>
          <w:sz w:val="28"/>
          <w:szCs w:val="28"/>
        </w:rPr>
        <w:t xml:space="preserve">3) документы, связанные с проведением капитального ремонта общего имущества в многоквартирном доме, а именно копии договоров на оказание услуг и (или) выполнение работ по капитальному ремонту общего имущества в  многоквартирном </w:t>
      </w:r>
      <w:r w:rsidRPr="004A5C8F">
        <w:rPr>
          <w:spacing w:val="-2"/>
          <w:sz w:val="28"/>
          <w:szCs w:val="28"/>
        </w:rPr>
        <w:t>доме (при наличии копии дополнительных соглашений к договорам), копии актов приемки оказанных услуг и (или) выполненных работ по капитальному ремонту общего имущества в многоквартирном доме, включая копии актов по форме КС-2, копии проектной (при наличии) и сметной документации, копии заключений (при наличии), заверенные уполномоченным лицом регионального оператора;</w:t>
      </w:r>
    </w:p>
    <w:p w:rsidR="004A5C8F" w:rsidRPr="004A5C8F" w:rsidRDefault="004A5C8F" w:rsidP="004A5C8F">
      <w:pPr>
        <w:widowControl w:val="0"/>
        <w:tabs>
          <w:tab w:val="left" w:pos="806"/>
        </w:tabs>
        <w:ind w:firstLine="709"/>
        <w:jc w:val="both"/>
        <w:rPr>
          <w:spacing w:val="-2"/>
          <w:sz w:val="28"/>
          <w:szCs w:val="28"/>
        </w:rPr>
      </w:pPr>
      <w:r w:rsidRPr="004A5C8F">
        <w:rPr>
          <w:spacing w:val="-2"/>
          <w:sz w:val="28"/>
          <w:szCs w:val="28"/>
        </w:rPr>
        <w:t>4) документы, подтверждающие полномочия лиц, указанных в подпункте 3 пункта 4, а также пункте 5 настоящего Порядка;</w:t>
      </w:r>
    </w:p>
    <w:p w:rsidR="004A5C8F" w:rsidRPr="004A5C8F" w:rsidRDefault="004A5C8F" w:rsidP="004A5C8F">
      <w:pPr>
        <w:widowControl w:val="0"/>
        <w:tabs>
          <w:tab w:val="left" w:pos="806"/>
        </w:tabs>
        <w:ind w:firstLine="709"/>
        <w:jc w:val="both"/>
        <w:rPr>
          <w:sz w:val="28"/>
          <w:szCs w:val="28"/>
        </w:rPr>
      </w:pPr>
      <w:r w:rsidRPr="004A5C8F">
        <w:rPr>
          <w:spacing w:val="-2"/>
          <w:sz w:val="28"/>
          <w:szCs w:val="28"/>
        </w:rPr>
        <w:t>5) иные документы, связанные с формированием фонда капитального ремонта, предусмотренные действующим законодательством.</w:t>
      </w:r>
    </w:p>
    <w:p w:rsidR="004A5C8F" w:rsidRPr="004A5C8F" w:rsidRDefault="004A5C8F" w:rsidP="004A5C8F">
      <w:pPr>
        <w:ind w:firstLine="709"/>
        <w:jc w:val="both"/>
        <w:rPr>
          <w:sz w:val="28"/>
          <w:szCs w:val="28"/>
        </w:rPr>
      </w:pPr>
      <w:r w:rsidRPr="004A5C8F">
        <w:rPr>
          <w:rStyle w:val="apple-converted-space"/>
          <w:spacing w:val="2"/>
          <w:sz w:val="28"/>
          <w:szCs w:val="28"/>
          <w:shd w:val="clear" w:color="auto" w:fill="FFFFFF"/>
        </w:rPr>
        <w:t>5. </w:t>
      </w:r>
      <w:r w:rsidRPr="004A5C8F">
        <w:rPr>
          <w:spacing w:val="2"/>
          <w:sz w:val="28"/>
          <w:szCs w:val="28"/>
          <w:shd w:val="clear" w:color="auto" w:fill="FFFFFF"/>
        </w:rPr>
        <w:t>Документы, указанные в пунктах 3-4 настоящего Порядка, должны быть сшиты, пронумерованы, подписаны уполномоченным лицом владельца специального счета или регионального оператора соответственно и в случаях, установленных законодательством Российской Федерации, заверены печатью. Указанные документы направляются заказным почтовым отправлением с уведомлением о вручении либо путем непосредственного вручения.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>При непосредственном вручении документы и информация, указанные в пунктах 3-4 настоящего Порядка, передаются на основании составленного акта приема-передачи документов (далее – акт), подписанного уполномоченными лицами владельца специального счета и регионального оператора.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t>В акте указываются:</w:t>
      </w:r>
    </w:p>
    <w:p w:rsidR="004A5C8F" w:rsidRPr="004A5C8F" w:rsidRDefault="004A5C8F" w:rsidP="004A5C8F">
      <w:pPr>
        <w:pStyle w:val="af7"/>
        <w:ind w:left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4A5C8F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1) перечень передаваемых и принимаемых документов и информации;</w:t>
      </w:r>
    </w:p>
    <w:p w:rsidR="004A5C8F" w:rsidRPr="004A5C8F" w:rsidRDefault="004A5C8F" w:rsidP="004A5C8F">
      <w:pPr>
        <w:ind w:firstLine="709"/>
        <w:jc w:val="both"/>
        <w:rPr>
          <w:spacing w:val="2"/>
          <w:sz w:val="28"/>
          <w:szCs w:val="28"/>
          <w:shd w:val="clear" w:color="auto" w:fill="FFFFFF"/>
        </w:rPr>
      </w:pPr>
      <w:r w:rsidRPr="004A5C8F">
        <w:rPr>
          <w:spacing w:val="2"/>
          <w:sz w:val="28"/>
          <w:szCs w:val="28"/>
          <w:shd w:val="clear" w:color="auto" w:fill="FFFFFF"/>
        </w:rPr>
        <w:lastRenderedPageBreak/>
        <w:t>2) сведения о дате и месте его составления, об уполномоченных лицах, подписавших акт (фамилия, имя, отчество (при наличии), должность, реквизиты документов, подтверждающих полномочия указанных лиц).</w:t>
      </w:r>
    </w:p>
    <w:p w:rsidR="004A5C8F" w:rsidRPr="004A5C8F" w:rsidRDefault="004A5C8F" w:rsidP="004A5C8F">
      <w:pPr>
        <w:ind w:firstLine="709"/>
        <w:jc w:val="both"/>
        <w:rPr>
          <w:sz w:val="28"/>
          <w:szCs w:val="28"/>
        </w:rPr>
      </w:pPr>
      <w:r w:rsidRPr="004A5C8F">
        <w:rPr>
          <w:spacing w:val="2"/>
          <w:sz w:val="28"/>
          <w:szCs w:val="28"/>
          <w:shd w:val="clear" w:color="auto" w:fill="FFFFFF"/>
        </w:rPr>
        <w:t>Акт оформляется в двух экземплярах.</w:t>
      </w:r>
    </w:p>
    <w:p w:rsidR="004A5C8F" w:rsidRPr="004A5C8F" w:rsidRDefault="004A5C8F" w:rsidP="004A5C8F">
      <w:pPr>
        <w:adjustRightInd w:val="0"/>
        <w:jc w:val="both"/>
        <w:rPr>
          <w:bCs/>
          <w:sz w:val="28"/>
          <w:szCs w:val="28"/>
        </w:rPr>
      </w:pPr>
    </w:p>
    <w:p w:rsidR="004A5C8F" w:rsidRPr="004A5C8F" w:rsidRDefault="004A5C8F" w:rsidP="004A5C8F">
      <w:pPr>
        <w:adjustRightInd w:val="0"/>
        <w:jc w:val="both"/>
        <w:rPr>
          <w:bCs/>
          <w:sz w:val="28"/>
          <w:szCs w:val="28"/>
        </w:rPr>
      </w:pPr>
    </w:p>
    <w:p w:rsidR="004A5C8F" w:rsidRPr="004A5C8F" w:rsidRDefault="004A5C8F" w:rsidP="004A5C8F">
      <w:pPr>
        <w:adjustRightInd w:val="0"/>
        <w:jc w:val="both"/>
        <w:rPr>
          <w:bCs/>
          <w:sz w:val="28"/>
          <w:szCs w:val="28"/>
        </w:rPr>
      </w:pPr>
    </w:p>
    <w:p w:rsidR="004A5C8F" w:rsidRPr="004A5C8F" w:rsidRDefault="004A5C8F" w:rsidP="004A5C8F">
      <w:pPr>
        <w:adjustRightInd w:val="0"/>
        <w:jc w:val="center"/>
        <w:rPr>
          <w:bCs/>
          <w:sz w:val="28"/>
          <w:szCs w:val="28"/>
        </w:rPr>
      </w:pPr>
      <w:r w:rsidRPr="004A5C8F">
        <w:rPr>
          <w:bCs/>
          <w:sz w:val="28"/>
          <w:szCs w:val="28"/>
        </w:rPr>
        <w:t>_________</w:t>
      </w:r>
    </w:p>
    <w:p w:rsidR="004A5C8F" w:rsidRPr="004A5C8F" w:rsidRDefault="004A5C8F" w:rsidP="00B94079">
      <w:pPr>
        <w:spacing w:line="240" w:lineRule="atLeast"/>
        <w:jc w:val="both"/>
        <w:rPr>
          <w:sz w:val="28"/>
          <w:szCs w:val="28"/>
          <w:lang w:eastAsia="en-US"/>
        </w:rPr>
      </w:pPr>
    </w:p>
    <w:sectPr w:rsidR="004A5C8F" w:rsidRPr="004A5C8F" w:rsidSect="002B14DD">
      <w:headerReference w:type="default" r:id="rId10"/>
      <w:footerReference w:type="first" r:id="rId11"/>
      <w:pgSz w:w="11907" w:h="16840"/>
      <w:pgMar w:top="1134" w:right="567" w:bottom="1134" w:left="1418" w:header="709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11" w:rsidRDefault="007E6B11">
      <w:r>
        <w:separator/>
      </w:r>
    </w:p>
  </w:endnote>
  <w:endnote w:type="continuationSeparator" w:id="0">
    <w:p w:rsidR="007E6B11" w:rsidRDefault="007E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4D9" w:rsidRPr="00E267A9" w:rsidRDefault="00E267A9" w:rsidP="008B14D9">
    <w:pPr>
      <w:pStyle w:val="a9"/>
      <w:rPr>
        <w:sz w:val="16"/>
        <w:szCs w:val="16"/>
      </w:rPr>
    </w:pPr>
    <w:r w:rsidRPr="00E267A9">
      <w:rPr>
        <w:sz w:val="16"/>
        <w:szCs w:val="16"/>
      </w:rPr>
      <w:t>ПП/05/</w:t>
    </w:r>
    <w:r w:rsidR="004B5BD6">
      <w:rPr>
        <w:sz w:val="16"/>
        <w:szCs w:val="16"/>
      </w:rPr>
      <w:t>3000</w:t>
    </w:r>
    <w:r w:rsidRPr="00E267A9">
      <w:rPr>
        <w:sz w:val="16"/>
        <w:szCs w:val="16"/>
      </w:rPr>
      <w:t>/</w:t>
    </w:r>
    <w:r w:rsidR="00AF34AE">
      <w:rPr>
        <w:sz w:val="16"/>
        <w:szCs w:val="16"/>
      </w:rPr>
      <w:t>16</w:t>
    </w:r>
    <w:r w:rsidR="0083503D">
      <w:rPr>
        <w:sz w:val="16"/>
        <w:szCs w:val="16"/>
      </w:rPr>
      <w:t>.1</w:t>
    </w:r>
    <w:r w:rsidR="002544E4">
      <w:rPr>
        <w:sz w:val="16"/>
        <w:szCs w:val="16"/>
      </w:rPr>
      <w:t>2</w:t>
    </w:r>
    <w:r w:rsidRPr="00E267A9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11" w:rsidRDefault="007E6B11">
      <w:r>
        <w:separator/>
      </w:r>
    </w:p>
  </w:footnote>
  <w:footnote w:type="continuationSeparator" w:id="0">
    <w:p w:rsidR="007E6B11" w:rsidRDefault="007E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967577"/>
      <w:docPartObj>
        <w:docPartGallery w:val="Page Numbers (Top of Page)"/>
        <w:docPartUnique/>
      </w:docPartObj>
    </w:sdtPr>
    <w:sdtEndPr/>
    <w:sdtContent>
      <w:p w:rsidR="002B14DD" w:rsidRDefault="002B14D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C8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 w15:restartNumberingAfterBreak="0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0" w15:restartNumberingAfterBreak="0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2" w15:restartNumberingAfterBreak="0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0"/>
  </w:num>
  <w:num w:numId="11">
    <w:abstractNumId w:val="12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7774"/>
    <w:rsid w:val="0001507F"/>
    <w:rsid w:val="000165FC"/>
    <w:rsid w:val="000307CD"/>
    <w:rsid w:val="000332CB"/>
    <w:rsid w:val="00043C40"/>
    <w:rsid w:val="00067050"/>
    <w:rsid w:val="00071563"/>
    <w:rsid w:val="00087885"/>
    <w:rsid w:val="000B7443"/>
    <w:rsid w:val="000D3EDE"/>
    <w:rsid w:val="000D60D6"/>
    <w:rsid w:val="000D6552"/>
    <w:rsid w:val="000E0819"/>
    <w:rsid w:val="000E573C"/>
    <w:rsid w:val="000F43D5"/>
    <w:rsid w:val="000F553B"/>
    <w:rsid w:val="000F64DF"/>
    <w:rsid w:val="000F65B5"/>
    <w:rsid w:val="00100AE1"/>
    <w:rsid w:val="00101188"/>
    <w:rsid w:val="0010324C"/>
    <w:rsid w:val="00105FD8"/>
    <w:rsid w:val="001221E9"/>
    <w:rsid w:val="00125ABC"/>
    <w:rsid w:val="00133050"/>
    <w:rsid w:val="00133796"/>
    <w:rsid w:val="00136D19"/>
    <w:rsid w:val="00143993"/>
    <w:rsid w:val="00164D3A"/>
    <w:rsid w:val="00165382"/>
    <w:rsid w:val="00171C93"/>
    <w:rsid w:val="00172A4D"/>
    <w:rsid w:val="00172D43"/>
    <w:rsid w:val="0018046E"/>
    <w:rsid w:val="00183D70"/>
    <w:rsid w:val="00192219"/>
    <w:rsid w:val="001931C8"/>
    <w:rsid w:val="0019381E"/>
    <w:rsid w:val="00194B17"/>
    <w:rsid w:val="00195A85"/>
    <w:rsid w:val="0019642C"/>
    <w:rsid w:val="001A1DD7"/>
    <w:rsid w:val="001B0108"/>
    <w:rsid w:val="001D74A1"/>
    <w:rsid w:val="001F11B9"/>
    <w:rsid w:val="0020595F"/>
    <w:rsid w:val="00220AAB"/>
    <w:rsid w:val="00235378"/>
    <w:rsid w:val="00236B8E"/>
    <w:rsid w:val="00242F83"/>
    <w:rsid w:val="00245EA5"/>
    <w:rsid w:val="002544E4"/>
    <w:rsid w:val="0026308A"/>
    <w:rsid w:val="00275133"/>
    <w:rsid w:val="002B14DD"/>
    <w:rsid w:val="002D2330"/>
    <w:rsid w:val="002D27CD"/>
    <w:rsid w:val="002E3EDC"/>
    <w:rsid w:val="002F259C"/>
    <w:rsid w:val="002F479C"/>
    <w:rsid w:val="002F699B"/>
    <w:rsid w:val="00300351"/>
    <w:rsid w:val="003024FA"/>
    <w:rsid w:val="00306F9F"/>
    <w:rsid w:val="00312AAC"/>
    <w:rsid w:val="00333721"/>
    <w:rsid w:val="00334BBC"/>
    <w:rsid w:val="00337959"/>
    <w:rsid w:val="00363A5E"/>
    <w:rsid w:val="003660D2"/>
    <w:rsid w:val="00371B1F"/>
    <w:rsid w:val="00374DBA"/>
    <w:rsid w:val="0037500E"/>
    <w:rsid w:val="003A5A24"/>
    <w:rsid w:val="003B3E92"/>
    <w:rsid w:val="003B6D21"/>
    <w:rsid w:val="003C3BAE"/>
    <w:rsid w:val="003C60EE"/>
    <w:rsid w:val="003D2537"/>
    <w:rsid w:val="003D6B24"/>
    <w:rsid w:val="003E4C7C"/>
    <w:rsid w:val="003E7B3B"/>
    <w:rsid w:val="003F0E13"/>
    <w:rsid w:val="00414262"/>
    <w:rsid w:val="00420924"/>
    <w:rsid w:val="0043036E"/>
    <w:rsid w:val="0044504E"/>
    <w:rsid w:val="00453F99"/>
    <w:rsid w:val="0045763C"/>
    <w:rsid w:val="00462966"/>
    <w:rsid w:val="00464982"/>
    <w:rsid w:val="00487186"/>
    <w:rsid w:val="00494265"/>
    <w:rsid w:val="004A5C8F"/>
    <w:rsid w:val="004B35AE"/>
    <w:rsid w:val="004B5BD6"/>
    <w:rsid w:val="004D79F6"/>
    <w:rsid w:val="004F47F9"/>
    <w:rsid w:val="004F7A23"/>
    <w:rsid w:val="00500085"/>
    <w:rsid w:val="0050792C"/>
    <w:rsid w:val="0051535B"/>
    <w:rsid w:val="005276A9"/>
    <w:rsid w:val="00533DFE"/>
    <w:rsid w:val="00541811"/>
    <w:rsid w:val="0054795D"/>
    <w:rsid w:val="00553D36"/>
    <w:rsid w:val="00570DAC"/>
    <w:rsid w:val="00580C04"/>
    <w:rsid w:val="00592336"/>
    <w:rsid w:val="005B5BF4"/>
    <w:rsid w:val="005B78E3"/>
    <w:rsid w:val="005C2907"/>
    <w:rsid w:val="005C6B1B"/>
    <w:rsid w:val="005E47A7"/>
    <w:rsid w:val="005E5230"/>
    <w:rsid w:val="005F4460"/>
    <w:rsid w:val="005F7844"/>
    <w:rsid w:val="0060415B"/>
    <w:rsid w:val="00605AB3"/>
    <w:rsid w:val="00616C71"/>
    <w:rsid w:val="006179C5"/>
    <w:rsid w:val="00631FD4"/>
    <w:rsid w:val="00633B03"/>
    <w:rsid w:val="00652A28"/>
    <w:rsid w:val="00656DE3"/>
    <w:rsid w:val="006631DB"/>
    <w:rsid w:val="00680B0B"/>
    <w:rsid w:val="00681BEE"/>
    <w:rsid w:val="00682DA2"/>
    <w:rsid w:val="00685CE4"/>
    <w:rsid w:val="0069259E"/>
    <w:rsid w:val="006A2680"/>
    <w:rsid w:val="006B3642"/>
    <w:rsid w:val="006B5D11"/>
    <w:rsid w:val="006B71F2"/>
    <w:rsid w:val="006C0476"/>
    <w:rsid w:val="006C3C36"/>
    <w:rsid w:val="006F4ED9"/>
    <w:rsid w:val="00702E30"/>
    <w:rsid w:val="00703664"/>
    <w:rsid w:val="00706BC7"/>
    <w:rsid w:val="00724AA8"/>
    <w:rsid w:val="00725431"/>
    <w:rsid w:val="007311F7"/>
    <w:rsid w:val="00737366"/>
    <w:rsid w:val="007410D1"/>
    <w:rsid w:val="00745582"/>
    <w:rsid w:val="00752AB3"/>
    <w:rsid w:val="00766B7E"/>
    <w:rsid w:val="0077114A"/>
    <w:rsid w:val="00783B7F"/>
    <w:rsid w:val="00791515"/>
    <w:rsid w:val="007A56E0"/>
    <w:rsid w:val="007C655D"/>
    <w:rsid w:val="007D2FBC"/>
    <w:rsid w:val="007D4480"/>
    <w:rsid w:val="007E6B11"/>
    <w:rsid w:val="00817E01"/>
    <w:rsid w:val="0083503D"/>
    <w:rsid w:val="00836F06"/>
    <w:rsid w:val="00862E36"/>
    <w:rsid w:val="00872BD6"/>
    <w:rsid w:val="00874376"/>
    <w:rsid w:val="00882359"/>
    <w:rsid w:val="008A02E1"/>
    <w:rsid w:val="008A4F60"/>
    <w:rsid w:val="008B14D9"/>
    <w:rsid w:val="008C0C2F"/>
    <w:rsid w:val="008C74F6"/>
    <w:rsid w:val="008D5815"/>
    <w:rsid w:val="008D65F7"/>
    <w:rsid w:val="008F3550"/>
    <w:rsid w:val="008F3C33"/>
    <w:rsid w:val="00900BF1"/>
    <w:rsid w:val="00904075"/>
    <w:rsid w:val="00920FE7"/>
    <w:rsid w:val="0093061C"/>
    <w:rsid w:val="0093477E"/>
    <w:rsid w:val="00942601"/>
    <w:rsid w:val="00962DE2"/>
    <w:rsid w:val="00975560"/>
    <w:rsid w:val="00983122"/>
    <w:rsid w:val="00985FC8"/>
    <w:rsid w:val="009A785B"/>
    <w:rsid w:val="009C235F"/>
    <w:rsid w:val="009C65E4"/>
    <w:rsid w:val="009C66FE"/>
    <w:rsid w:val="009D6CD3"/>
    <w:rsid w:val="009E473B"/>
    <w:rsid w:val="00A12F47"/>
    <w:rsid w:val="00A34EC6"/>
    <w:rsid w:val="00A41F41"/>
    <w:rsid w:val="00A44CCF"/>
    <w:rsid w:val="00A56AF8"/>
    <w:rsid w:val="00A70443"/>
    <w:rsid w:val="00A8196B"/>
    <w:rsid w:val="00A84D27"/>
    <w:rsid w:val="00A93796"/>
    <w:rsid w:val="00AA2E93"/>
    <w:rsid w:val="00AA61D1"/>
    <w:rsid w:val="00AC0171"/>
    <w:rsid w:val="00AE4057"/>
    <w:rsid w:val="00AE5379"/>
    <w:rsid w:val="00AF34AE"/>
    <w:rsid w:val="00AF7A3B"/>
    <w:rsid w:val="00B016B8"/>
    <w:rsid w:val="00B020FF"/>
    <w:rsid w:val="00B02499"/>
    <w:rsid w:val="00B327AA"/>
    <w:rsid w:val="00B42602"/>
    <w:rsid w:val="00B45BAE"/>
    <w:rsid w:val="00B5048E"/>
    <w:rsid w:val="00B72D22"/>
    <w:rsid w:val="00B73FBC"/>
    <w:rsid w:val="00B75893"/>
    <w:rsid w:val="00B80CCB"/>
    <w:rsid w:val="00B82305"/>
    <w:rsid w:val="00B86285"/>
    <w:rsid w:val="00B87CE2"/>
    <w:rsid w:val="00B94079"/>
    <w:rsid w:val="00B94BE6"/>
    <w:rsid w:val="00B964F4"/>
    <w:rsid w:val="00BB6BEF"/>
    <w:rsid w:val="00BB7BF9"/>
    <w:rsid w:val="00BC1A1F"/>
    <w:rsid w:val="00BC463F"/>
    <w:rsid w:val="00BD7929"/>
    <w:rsid w:val="00BE000A"/>
    <w:rsid w:val="00BF6F1B"/>
    <w:rsid w:val="00C03C56"/>
    <w:rsid w:val="00C04024"/>
    <w:rsid w:val="00C047CD"/>
    <w:rsid w:val="00C06115"/>
    <w:rsid w:val="00C1348F"/>
    <w:rsid w:val="00C16B48"/>
    <w:rsid w:val="00C22400"/>
    <w:rsid w:val="00C31575"/>
    <w:rsid w:val="00C4021D"/>
    <w:rsid w:val="00C567F3"/>
    <w:rsid w:val="00C57FE0"/>
    <w:rsid w:val="00C6077A"/>
    <w:rsid w:val="00C75F5C"/>
    <w:rsid w:val="00C867C9"/>
    <w:rsid w:val="00C91084"/>
    <w:rsid w:val="00CA2647"/>
    <w:rsid w:val="00CA7EBC"/>
    <w:rsid w:val="00CB0E03"/>
    <w:rsid w:val="00CB3CCE"/>
    <w:rsid w:val="00CC4611"/>
    <w:rsid w:val="00CC5C9F"/>
    <w:rsid w:val="00CD0DDF"/>
    <w:rsid w:val="00CD3D36"/>
    <w:rsid w:val="00CD52B3"/>
    <w:rsid w:val="00CD611F"/>
    <w:rsid w:val="00CE1344"/>
    <w:rsid w:val="00CE47F8"/>
    <w:rsid w:val="00CE5536"/>
    <w:rsid w:val="00CE6F34"/>
    <w:rsid w:val="00D015E4"/>
    <w:rsid w:val="00D06550"/>
    <w:rsid w:val="00D10B17"/>
    <w:rsid w:val="00D21A8A"/>
    <w:rsid w:val="00D26DD0"/>
    <w:rsid w:val="00D34B4F"/>
    <w:rsid w:val="00D623E2"/>
    <w:rsid w:val="00D72015"/>
    <w:rsid w:val="00D84EDC"/>
    <w:rsid w:val="00DA196F"/>
    <w:rsid w:val="00DD0785"/>
    <w:rsid w:val="00DD41A9"/>
    <w:rsid w:val="00DD5D92"/>
    <w:rsid w:val="00DD69BB"/>
    <w:rsid w:val="00DF02B2"/>
    <w:rsid w:val="00DF075C"/>
    <w:rsid w:val="00DF615C"/>
    <w:rsid w:val="00E00F56"/>
    <w:rsid w:val="00E035E1"/>
    <w:rsid w:val="00E069F1"/>
    <w:rsid w:val="00E128C7"/>
    <w:rsid w:val="00E133E6"/>
    <w:rsid w:val="00E14AC3"/>
    <w:rsid w:val="00E25A29"/>
    <w:rsid w:val="00E267A9"/>
    <w:rsid w:val="00E32C57"/>
    <w:rsid w:val="00E351A5"/>
    <w:rsid w:val="00E555F8"/>
    <w:rsid w:val="00E5658C"/>
    <w:rsid w:val="00E679AC"/>
    <w:rsid w:val="00E7182F"/>
    <w:rsid w:val="00E72157"/>
    <w:rsid w:val="00E72392"/>
    <w:rsid w:val="00E73762"/>
    <w:rsid w:val="00E76342"/>
    <w:rsid w:val="00E81D8D"/>
    <w:rsid w:val="00E95FE7"/>
    <w:rsid w:val="00EA5259"/>
    <w:rsid w:val="00EB47E2"/>
    <w:rsid w:val="00EB5979"/>
    <w:rsid w:val="00EC78D1"/>
    <w:rsid w:val="00ED28EF"/>
    <w:rsid w:val="00ED668D"/>
    <w:rsid w:val="00ED7FB3"/>
    <w:rsid w:val="00EE01A0"/>
    <w:rsid w:val="00EE5EB6"/>
    <w:rsid w:val="00EF2469"/>
    <w:rsid w:val="00EF24AE"/>
    <w:rsid w:val="00EF3CD2"/>
    <w:rsid w:val="00EF7410"/>
    <w:rsid w:val="00F074D9"/>
    <w:rsid w:val="00F16E57"/>
    <w:rsid w:val="00F22523"/>
    <w:rsid w:val="00F25DC5"/>
    <w:rsid w:val="00F30B7D"/>
    <w:rsid w:val="00F36B8A"/>
    <w:rsid w:val="00F41022"/>
    <w:rsid w:val="00F500F5"/>
    <w:rsid w:val="00F52019"/>
    <w:rsid w:val="00F570C0"/>
    <w:rsid w:val="00F64B6C"/>
    <w:rsid w:val="00F71858"/>
    <w:rsid w:val="00F76EA3"/>
    <w:rsid w:val="00F85965"/>
    <w:rsid w:val="00F86946"/>
    <w:rsid w:val="00F91E02"/>
    <w:rsid w:val="00F92B51"/>
    <w:rsid w:val="00FA202F"/>
    <w:rsid w:val="00FA272B"/>
    <w:rsid w:val="00FB1403"/>
    <w:rsid w:val="00FC2EA2"/>
    <w:rsid w:val="00FC37CC"/>
    <w:rsid w:val="00FD2D55"/>
    <w:rsid w:val="00FD6C71"/>
    <w:rsid w:val="00FE42F0"/>
    <w:rsid w:val="00FE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docId w15:val="{13A581E1-B2FB-4DCE-A48D-DB9605C4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9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10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paragraph" w:styleId="aff2">
    <w:name w:val="caption"/>
    <w:basedOn w:val="a"/>
    <w:next w:val="a"/>
    <w:uiPriority w:val="99"/>
    <w:semiHidden/>
    <w:unhideWhenUsed/>
    <w:qFormat/>
    <w:locked/>
    <w:rsid w:val="00B94079"/>
    <w:pPr>
      <w:widowControl w:val="0"/>
      <w:autoSpaceDE/>
      <w:autoSpaceDN/>
      <w:spacing w:before="720" w:line="240" w:lineRule="atLeast"/>
      <w:ind w:firstLine="709"/>
      <w:jc w:val="both"/>
    </w:pPr>
    <w:rPr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B9407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14FF98C-204D-4BB2-8412-AAA0029B4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Мышков Станислав Олегович</cp:lastModifiedBy>
  <cp:revision>2</cp:revision>
  <cp:lastPrinted>2016-12-16T02:23:00Z</cp:lastPrinted>
  <dcterms:created xsi:type="dcterms:W3CDTF">2016-12-20T01:07:00Z</dcterms:created>
  <dcterms:modified xsi:type="dcterms:W3CDTF">2016-12-20T01:07:00Z</dcterms:modified>
</cp:coreProperties>
</file>