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14.10.2013 N 436-п</w:t>
              <w:br/>
              <w:t xml:space="preserve">(ред. от 11.07.2023)</w:t>
              <w:br/>
              <w:t xml:space="preserve">"О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октября 2013 г. N 436-п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ПРИМЕНЕНИЯ КРИТЕРИЕВ ОПРЕДЕЛЕНИЯ ОЧЕРЕДНОСТИ</w:t>
      </w:r>
    </w:p>
    <w:p>
      <w:pPr>
        <w:pStyle w:val="2"/>
        <w:jc w:val="center"/>
      </w:pPr>
      <w:r>
        <w:rPr>
          <w:sz w:val="20"/>
        </w:rPr>
        <w:t xml:space="preserve">ПРОВЕДЕНИЯ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19.12.2017 </w:t>
            </w:r>
            <w:hyperlink w:history="0" r:id="rId7" w:tooltip="Постановление Правительства Новосибирской области от 19.12.2017 N 454-п &quot;О внесении изменений в постановление Правительства Новосибирской области от 14.10.2013 N 436-п&quot; {КонсультантПлюс}">
              <w:r>
                <w:rPr>
                  <w:sz w:val="20"/>
                  <w:color w:val="0000ff"/>
                </w:rPr>
                <w:t xml:space="preserve">N 454-п</w:t>
              </w:r>
            </w:hyperlink>
            <w:r>
              <w:rPr>
                <w:sz w:val="20"/>
                <w:color w:val="392c69"/>
              </w:rPr>
              <w:t xml:space="preserve">, от 11.07.2023 </w:t>
            </w:r>
            <w:hyperlink w:history="0" r:id="rId8" w:tooltip="Постановление Правительства Новосибирской области от 11.07.2023 N 301-п &quot;О внесении изменений в постановление Правительства Новосибирской области от 14.10.2013 N 436-п&quot; {КонсультантПлюс}">
              <w:r>
                <w:rPr>
                  <w:sz w:val="20"/>
                  <w:color w:val="0000ff"/>
                </w:rPr>
                <w:t xml:space="preserve">N 301-п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формирования региональной программы капитального ремонта общего имущества в многоквартирных домах, в соответствии с Жилищным </w:t>
      </w:r>
      <w:hyperlink w:history="0" r:id="rId9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от 29.12.2004 N 188-ФЗ, </w:t>
      </w:r>
      <w:hyperlink w:history="0" r:id="rId10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Губернатора Новосибирской области Семку С.Н.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19.12.2017 </w:t>
      </w:r>
      <w:hyperlink w:history="0" r:id="rId11" w:tooltip="Постановление Правительства Новосибирской области от 19.12.2017 N 454-п &quot;О внесении изменений в постановление Правительства Новосибирской области от 14.10.2013 N 436-п&quot; {КонсультантПлюс}">
        <w:r>
          <w:rPr>
            <w:sz w:val="20"/>
            <w:color w:val="0000ff"/>
          </w:rPr>
          <w:t xml:space="preserve">N 454-п</w:t>
        </w:r>
      </w:hyperlink>
      <w:r>
        <w:rPr>
          <w:sz w:val="20"/>
        </w:rPr>
        <w:t xml:space="preserve">, от 11.07.2023 </w:t>
      </w:r>
      <w:hyperlink w:history="0" r:id="rId12" w:tooltip="Постановление Правительства Новосибирской области от 11.07.2023 N 301-п &quot;О внесении изменений в постановление Правительства Новосибирской области от 14.10.2013 N 436-п&quot; {КонсультантПлюс}">
        <w:r>
          <w:rPr>
            <w:sz w:val="20"/>
            <w:color w:val="0000ff"/>
          </w:rPr>
          <w:t xml:space="preserve">N 301-п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В.А.ЮРЧЕНКО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14.10.2013 N 436-п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ПРИМЕНЕНИЯ КРИТЕРИЕВ ОПРЕДЕЛЕНИЯ ОЧЕРЕДНОСТИ ПРОВЕДЕНИЯ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РАСПОЛОЖЕННЫХ НА ТЕРРИТОРИИ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19.12.2017 </w:t>
            </w:r>
            <w:hyperlink w:history="0" r:id="rId13" w:tooltip="Постановление Правительства Новосибирской области от 19.12.2017 N 454-п &quot;О внесении изменений в постановление Правительства Новосибирской области от 14.10.2013 N 436-п&quot; {КонсультантПлюс}">
              <w:r>
                <w:rPr>
                  <w:sz w:val="20"/>
                  <w:color w:val="0000ff"/>
                </w:rPr>
                <w:t xml:space="preserve">N 454-п</w:t>
              </w:r>
            </w:hyperlink>
            <w:r>
              <w:rPr>
                <w:sz w:val="20"/>
                <w:color w:val="392c69"/>
              </w:rPr>
              <w:t xml:space="preserve">, от 11.07.2023 </w:t>
            </w:r>
            <w:hyperlink w:history="0" r:id="rId14" w:tooltip="Постановление Правительства Новосибирской области от 11.07.2023 N 301-п &quot;О внесении изменений в постановление Правительства Новосибирской области от 14.10.2013 N 436-п&quot; {КонсультантПлюс}">
              <w:r>
                <w:rPr>
                  <w:sz w:val="20"/>
                  <w:color w:val="0000ff"/>
                </w:rPr>
                <w:t xml:space="preserve">N 301-п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регламентирует применение критериев для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области, в целях формирования региональной программы капитального ремонта общего имущества в многоквартирных домах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жилищно-коммунального хозяйства и энергетики Новосибирской области (далее - региональная программа).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Новосибирской области от 19.12.2017 N 454-п &quot;О внесении изменений в постановление Правительства Новосибирской области от 14.10.2013 N 43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19.12.2017 N 454-п)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настоящего Порядка распространяется на все многоквартирные дома, расположенные на территории Новосибирской области, подлежащие включению в региональную программу в соответствии с требованиями </w:t>
      </w:r>
      <w:hyperlink w:history="0" r:id="rId16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пункта 2 статьи 10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(далее - Закон Новосибирской области).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7" w:tooltip="Постановление Правительства Новосибирской области от 19.12.2017 N 454-п &quot;О внесении изменений в постановление Правительства Новосибирской области от 14.10.2013 N 43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19.12.2017 N 454-п)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Очередность проведения капитального ремонта общего имущества в многоквартирных домах (далее - очередность проведения капитального ремонта) определяется в региональной программе исходя из критериев, установленных </w:t>
      </w:r>
      <w:hyperlink w:history="0" r:id="rId18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Новосибирской области от 19.12.2017 N 454-п &quot;О внесении изменений в постановление Правительства Новосибирской области от 14.10.2013 N 43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19.12.2017 N 454-п)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Очередность проведения капитального ремонта общего имущества в многоквартирном доме, включенном в региональную программу, определяется по каждому виду услуг и (или) работ по капитальному ремонту общего имущества в многоквартирном доме, установленных </w:t>
      </w:r>
      <w:hyperlink w:history="0" r:id="rId20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частью 1 статьи 166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определении очередности проведения капитального ремонта критерии, установленные </w:t>
      </w:r>
      <w:hyperlink w:history="0" r:id="rId21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22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3 статьи 11</w:t>
        </w:r>
      </w:hyperlink>
      <w:r>
        <w:rPr>
          <w:sz w:val="20"/>
        </w:rPr>
        <w:t xml:space="preserve"> Закона Новосибирской области, применяются путем определения значения общего ранга дома - интегрального показателя физического износа многоквартирного дома и его отдельных конструктивных элементов, оборудования, инженерных систем (далее - конструктивные элементы) и продолжительности эксплуатации многоквартирного дома после ввода в эксплуатацию или последнего капитального ремонта его отдельных конструктивных элементов.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Значение общего ранга многоквартирного дома (R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)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876300" cy="4800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R</w:t>
      </w:r>
      <w:r>
        <w:rPr>
          <w:sz w:val="20"/>
          <w:vertAlign w:val="subscript"/>
        </w:rPr>
        <w:t xml:space="preserve">ij</w:t>
      </w:r>
      <w:r>
        <w:rPr>
          <w:sz w:val="20"/>
        </w:rPr>
        <w:t xml:space="preserve"> - частный ранг по каждому конструктивному элементу в i-м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m - количество конструктивных элементов в i-м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Частный ранг по каждому конструктивному элементу в многоквартирном доме (R</w:t>
      </w:r>
      <w:r>
        <w:rPr>
          <w:sz w:val="20"/>
          <w:vertAlign w:val="subscript"/>
        </w:rPr>
        <w:t xml:space="preserve">ij</w:t>
      </w:r>
      <w:r>
        <w:rPr>
          <w:sz w:val="20"/>
        </w:rPr>
        <w:t xml:space="preserve">)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1"/>
        </w:rPr>
        <w:drawing>
          <wp:inline distT="0" distB="0" distL="0" distR="0">
            <wp:extent cx="876300" cy="403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</w:t>
      </w:r>
      <w:r>
        <w:rPr>
          <w:sz w:val="20"/>
          <w:vertAlign w:val="subscript"/>
        </w:rPr>
        <w:t xml:space="preserve">ij</w:t>
      </w:r>
      <w:r>
        <w:rPr>
          <w:sz w:val="20"/>
        </w:rPr>
        <w:t xml:space="preserve"> - износ j-го конструктивного элемента в i-м многоквартирном доме, 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</w:t>
      </w:r>
      <w:r>
        <w:rPr>
          <w:sz w:val="20"/>
          <w:vertAlign w:val="subscript"/>
        </w:rPr>
        <w:t xml:space="preserve">ij</w:t>
      </w:r>
      <w:r>
        <w:rPr>
          <w:sz w:val="20"/>
        </w:rPr>
        <w:t xml:space="preserve"> - коэффициент срока службы j-го конструктивного элемента в i-м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Коэффициент срока службы конструктивного элемента в многоквартирном доме (k</w:t>
      </w:r>
      <w:r>
        <w:rPr>
          <w:sz w:val="20"/>
          <w:vertAlign w:val="subscript"/>
        </w:rPr>
        <w:t xml:space="preserve">ij</w:t>
      </w:r>
      <w:r>
        <w:rPr>
          <w:sz w:val="20"/>
        </w:rPr>
        <w:t xml:space="preserve">)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7"/>
        </w:rPr>
        <w:drawing>
          <wp:inline distT="0" distB="0" distL="0" distR="0">
            <wp:extent cx="632460" cy="4800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28956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фактический срок службы j-го конструктивного элемента в i-м многоквартирном доме, лет;</w:t>
      </w:r>
    </w:p>
    <w:p>
      <w:pPr>
        <w:pStyle w:val="0"/>
        <w:spacing w:before="20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28194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расчетный срок службы j-го конструктивного элемента в i-м многоквартирном доме,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Расчетные сроки службы конструктивных элементов определены в соответствии с </w:t>
      </w:r>
      <w:hyperlink w:history="0" r:id="rId28" w:tooltip="&quot;СП 255.1325800.2016. Свод правил. Здания и сооружения. Правила эксплуатации. Основные положения&quot; (утв. и введен в действие Приказом Минстроя России от 24.08.2016 N 590/пр) (ред. от 19.05.2023) {КонсультантПлюс}">
        <w:r>
          <w:rPr>
            <w:sz w:val="20"/>
            <w:color w:val="0000ff"/>
          </w:rPr>
          <w:t xml:space="preserve">пунктом 5.8</w:t>
        </w:r>
      </w:hyperlink>
      <w:r>
        <w:rPr>
          <w:sz w:val="20"/>
        </w:rPr>
        <w:t xml:space="preserve"> Свода правил 255.1325800.2016 "Здания и сооружения. Правила эксплуатации. Основные положения", утвержденного приказом Министерства строительства и жилищно-коммунального хозяйства Российской Федерации от 24.08.2016 N 590/пр, и составляют: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1"/>
      </w:tblGrid>
      <w:tr>
        <w:tc>
          <w:tcPr>
            <w:tcW w:w="73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конструктивного элемента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Расчетный срок службы, лет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Внутридомовая инженерная система электроснабжения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Внутридомовая инженерная система теплоснабжения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Внутридомовая инженерная система холодного водоснабжения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Внутридомовая инженерная система горячего водоснабжения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Внутридомовая инженерная система газоснабжения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Внутридомовая инженерная система водоотведения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Подвальные помещения, относящиеся к общему имуществу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Фасад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Фундамент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Крыша железобетонная плоская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Крыша стропильная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7370" w:type="dxa"/>
          </w:tcPr>
          <w:p>
            <w:pPr>
              <w:pStyle w:val="0"/>
            </w:pPr>
            <w:r>
              <w:rPr>
                <w:sz w:val="20"/>
              </w:rPr>
              <w:t xml:space="preserve">Лифтовое оборудование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Расчетные сроки службы конструктивных элементов определялись исходя из средних значений минимальной продолжительности эффективной эксплуатации элементов зданий и объектов, изложенных в </w:t>
      </w:r>
      <w:hyperlink w:history="0" r:id="rId29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 {КонсультантПлюс}">
        <w:r>
          <w:rPr>
            <w:sz w:val="20"/>
            <w:color w:val="0000ff"/>
          </w:rPr>
          <w:t xml:space="preserve">приложении N 3</w:t>
        </w:r>
      </w:hyperlink>
      <w:r>
        <w:rPr>
          <w:sz w:val="20"/>
        </w:rPr>
        <w:t xml:space="preserve">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58-88(р), утвержденных приказом Государственного комитета по архитектуре и градостроительству при Госстрое СССР от 23.11.1988 N 312.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эксплуатации лифтового оборудования определен </w:t>
      </w:r>
      <w:hyperlink w:history="0" r:id="rId30" w:tooltip="Решение Комиссии Таможенного союза от 18.10.2011 N 824 (ред. от 19.12.2019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Комиссии Таможенного союза от 18.10.2011 N 824 "О принятии технического регламента Таможенного союза "Безопасность лифтов".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определения очередности проведения капитального ремонта общего имущества в многоквартирном доме многоквартирные дома ранжируются по полученному значению общего ранга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Многоквартирный дом, набравший наибольшее значение общего ранга, получает первый порядковый номер, далее порядковые номера распределяются по мере уменьшения значения общего ранга.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равном значении общего ранга многоквартирного дома приоритет присваивается многоквартирному дому, имеющему наибольшее значение физического износа многоквартирного дома, при равных значениях физического износа многоквартирного дома приоритет присваивается дому с наиболее ранним сроком ввода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очередности проведения капитального ремонта конструктивных элементов в многоквартирном доме осуществляется на основе значений частных рангов. Конструктивный элемент, набравший наибольшее значение частного ранга, получает первый порядковый номер, далее порядковые номера распределяются по мере уменьшения значения частного ранга.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предупреждения возникновения угрозы сохранности общего имущества и имущества граждан в результате разновременного проведения капитального ремонта внутридомовых инженерных систем теплоснабжения, холодного водоснабжения, горячего водоснабжения, канализования и водоотведения и в соответствии с </w:t>
      </w:r>
      <w:hyperlink w:history="0" r:id="rId31" w:tooltip="Постановление Госстроя РФ от 27.09.2003 N 170 (с изм. от 22.06.2022) &quot;Об утверждении Правил и норм технической эксплуатации жилищного фонда&quot; (Зарегистрировано в Минюсте РФ 15.10.2003 N 5176) {КонсультантПлюс}">
        <w:r>
          <w:rPr>
            <w:sz w:val="20"/>
            <w:color w:val="0000ff"/>
          </w:rPr>
          <w:t xml:space="preserve">пунктом 2.4.2</w:t>
        </w:r>
      </w:hyperlink>
      <w:r>
        <w:rPr>
          <w:sz w:val="20"/>
        </w:rPr>
        <w:t xml:space="preserve">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27.09.2003 N 170, определение очередности проведения капитального ремонта этих внутридомовых инженерных систем осуществляется с учетом необходимости комплексного проведения их капитального ремонта.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2" w:tooltip="Постановление Правительства Новосибирской области от 19.12.2017 N 454-п &quot;О внесении изменений в постановление Правительства Новосибирской области от 14.10.2013 N 43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19.12.2017 N 454-п)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первоочередном порядке региональной программой капитального ремонта предусматривается проведение капитального ремонта общего имущества в многоквартирных домах: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которых установлена угроза безопасности жизни и здоровью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Новосибирской области от 11.07.2023 N 301-п &quot;О внесении изменений в постановление Правительства Новосибирской области от 14.10.2013 N 43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11.07.2023 N 301-п)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4" w:tooltip="Постановление Правительства Новосибирской области от 19.12.2017 N 454-п &quot;О внесении изменений в постановление Правительства Новосибирской области от 14.10.2013 N 436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19.12.2017 N 454-п)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14.10.2013 N 436-п</w:t>
            <w:br/>
            <w:t>(ред. от 11.07.2023)</w:t>
            <w:br/>
            <w:t>"О Порядке применения крите...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6F19F2B21B7EE526ED61A989050160CE51A1D3BA938CF092581552851FC18B7F5C00E1C908F6F62B2991BE8F44C43E417A3846AEDE692B112D7E9DDqBmBC" TargetMode = "External"/>
	<Relationship Id="rId8" Type="http://schemas.openxmlformats.org/officeDocument/2006/relationships/hyperlink" Target="consultantplus://offline/ref=C6F19F2B21B7EE526ED61A989050160CE51A1D3BA93EC905238B552851FC18B7F5C00E1C908F6F62B2991BE8F44C43E417A3846AEDE692B112D7E9DDqBmBC" TargetMode = "External"/>
	<Relationship Id="rId9" Type="http://schemas.openxmlformats.org/officeDocument/2006/relationships/hyperlink" Target="consultantplus://offline/ref=C6F19F2B21B7EE526ED61A8E833C4805E8144736AB3EC15B7ADC537F0EAC1EE2B5800849D3CA646AB6924FB9B5121AB55BE88963FBFA92BAq0mFC" TargetMode = "External"/>
	<Relationship Id="rId10" Type="http://schemas.openxmlformats.org/officeDocument/2006/relationships/hyperlink" Target="consultantplus://offline/ref=C6F19F2B21B7EE526ED61A989050160CE51A1D3BA93EC904238D552851FC18B7F5C00E1C908F6F62B2991BEAF34C43E417A3846AEDE692B112D7E9DDqBmBC" TargetMode = "External"/>
	<Relationship Id="rId11" Type="http://schemas.openxmlformats.org/officeDocument/2006/relationships/hyperlink" Target="consultantplus://offline/ref=C6F19F2B21B7EE526ED61A989050160CE51A1D3BA938CF092581552851FC18B7F5C00E1C908F6F62B2991BE8F74C43E417A3846AEDE692B112D7E9DDqBmBC" TargetMode = "External"/>
	<Relationship Id="rId12" Type="http://schemas.openxmlformats.org/officeDocument/2006/relationships/hyperlink" Target="consultantplus://offline/ref=C6F19F2B21B7EE526ED61A989050160CE51A1D3BA93EC905238B552851FC18B7F5C00E1C908F6F62B2991BE8F74C43E417A3846AEDE692B112D7E9DDqBmBC" TargetMode = "External"/>
	<Relationship Id="rId13" Type="http://schemas.openxmlformats.org/officeDocument/2006/relationships/hyperlink" Target="consultantplus://offline/ref=C6F19F2B21B7EE526ED61A989050160CE51A1D3BA938CF092581552851FC18B7F5C00E1C908F6F62B2991BE8F64C43E417A3846AEDE692B112D7E9DDqBmBC" TargetMode = "External"/>
	<Relationship Id="rId14" Type="http://schemas.openxmlformats.org/officeDocument/2006/relationships/hyperlink" Target="consultantplus://offline/ref=C6F19F2B21B7EE526ED61A989050160CE51A1D3BA93EC905238B552851FC18B7F5C00E1C908F6F62B2991BE8F64C43E417A3846AEDE692B112D7E9DDqBmBC" TargetMode = "External"/>
	<Relationship Id="rId15" Type="http://schemas.openxmlformats.org/officeDocument/2006/relationships/hyperlink" Target="consultantplus://offline/ref=C6F19F2B21B7EE526ED61A989050160CE51A1D3BA938CF092581552851FC18B7F5C00E1C908F6F62B2991BE8F94C43E417A3846AEDE692B112D7E9DDqBmBC" TargetMode = "External"/>
	<Relationship Id="rId16" Type="http://schemas.openxmlformats.org/officeDocument/2006/relationships/hyperlink" Target="consultantplus://offline/ref=C6F19F2B21B7EE526ED61A989050160CE51A1D3BA93EC904238D552851FC18B7F5C00E1C908F6F62B29919EBF74C43E417A3846AEDE692B112D7E9DDqBmBC" TargetMode = "External"/>
	<Relationship Id="rId17" Type="http://schemas.openxmlformats.org/officeDocument/2006/relationships/hyperlink" Target="consultantplus://offline/ref=C6F19F2B21B7EE526ED61A989050160CE51A1D3BA938CF092581552851FC18B7F5C00E1C908F6F62B2991BE8F84C43E417A3846AEDE692B112D7E9DDqBmBC" TargetMode = "External"/>
	<Relationship Id="rId18" Type="http://schemas.openxmlformats.org/officeDocument/2006/relationships/hyperlink" Target="consultantplus://offline/ref=C6F19F2B21B7EE526ED61A989050160CE51A1D3BA93EC904238D552851FC18B7F5C00E1C908F6F62B2991BE1F44C43E417A3846AEDE692B112D7E9DDqBmBC" TargetMode = "External"/>
	<Relationship Id="rId19" Type="http://schemas.openxmlformats.org/officeDocument/2006/relationships/hyperlink" Target="consultantplus://offline/ref=C6F19F2B21B7EE526ED61A989050160CE51A1D3BA938CF092581552851FC18B7F5C00E1C908F6F62B2991BE9F04C43E417A3846AEDE692B112D7E9DDqBmBC" TargetMode = "External"/>
	<Relationship Id="rId20" Type="http://schemas.openxmlformats.org/officeDocument/2006/relationships/hyperlink" Target="consultantplus://offline/ref=C6F19F2B21B7EE526ED61A8E833C4805E8144736AB3EC15B7ADC537F0EAC1EE2B5800849D3CA6062B2924FB9B5121AB55BE88963FBFA92BAq0mFC" TargetMode = "External"/>
	<Relationship Id="rId21" Type="http://schemas.openxmlformats.org/officeDocument/2006/relationships/hyperlink" Target="consultantplus://offline/ref=C6F19F2B21B7EE526ED61A989050160CE51A1D3BA93EC904238D552851FC18B7F5C00E1C908F6F62B29919ECF14C43E417A3846AEDE692B112D7E9DDqBmBC" TargetMode = "External"/>
	<Relationship Id="rId22" Type="http://schemas.openxmlformats.org/officeDocument/2006/relationships/hyperlink" Target="consultantplus://offline/ref=C6F19F2B21B7EE526ED61A989050160CE51A1D3BA93EC904238D552851FC18B7F5C00E1C908F6F62B29919ECF04C43E417A3846AEDE692B112D7E9DDqBmBC" TargetMode = "External"/>
	<Relationship Id="rId23" Type="http://schemas.openxmlformats.org/officeDocument/2006/relationships/image" Target="media/image2.wmf"/>
	<Relationship Id="rId24" Type="http://schemas.openxmlformats.org/officeDocument/2006/relationships/image" Target="media/image3.wmf"/>
	<Relationship Id="rId25" Type="http://schemas.openxmlformats.org/officeDocument/2006/relationships/image" Target="media/image4.wmf"/>
	<Relationship Id="rId26" Type="http://schemas.openxmlformats.org/officeDocument/2006/relationships/image" Target="media/image5.wmf"/>
	<Relationship Id="rId27" Type="http://schemas.openxmlformats.org/officeDocument/2006/relationships/image" Target="media/image6.wmf"/>
	<Relationship Id="rId28" Type="http://schemas.openxmlformats.org/officeDocument/2006/relationships/hyperlink" Target="consultantplus://offline/ref=C6F19F2B21B7EE526ED61B80833C4805EF114635A0339C5172855F7D09A341F5B2C90448D3CD646AB9CD4AACA44A17BD4DF68074E7F890qBmBC" TargetMode = "External"/>
	<Relationship Id="rId29" Type="http://schemas.openxmlformats.org/officeDocument/2006/relationships/hyperlink" Target="consultantplus://offline/ref=C6F19F2B21B7EE526ED61A8E833C4805E4144535AA339C5172855F7D09A341F5B2C90448D3C96064B9CD4AACA44A17BD4DF68074E7F890qBmBC" TargetMode = "External"/>
	<Relationship Id="rId30" Type="http://schemas.openxmlformats.org/officeDocument/2006/relationships/hyperlink" Target="consultantplus://offline/ref=C6F19F2B21B7EE526ED61A8E833C4805EF154235A939C15B7ADC537F0EAC1EE2A7805045D3C37C63BB8719E8F3q4m4C" TargetMode = "External"/>
	<Relationship Id="rId31" Type="http://schemas.openxmlformats.org/officeDocument/2006/relationships/hyperlink" Target="consultantplus://offline/ref=C6F19F2B21B7EE526ED61A8E833C4805E8154431AA339C5172855F7D09A341F5B2C90448D3CA6663B9CD4AACA44A17BD4DF68074E7F890qBmBC" TargetMode = "External"/>
	<Relationship Id="rId32" Type="http://schemas.openxmlformats.org/officeDocument/2006/relationships/hyperlink" Target="consultantplus://offline/ref=C6F19F2B21B7EE526ED61A989050160CE51A1D3BA938CF092581552851FC18B7F5C00E1C908F6F62B2991BE9F34C43E417A3846AEDE692B112D7E9DDqBmBC" TargetMode = "External"/>
	<Relationship Id="rId33" Type="http://schemas.openxmlformats.org/officeDocument/2006/relationships/hyperlink" Target="consultantplus://offline/ref=C6F19F2B21B7EE526ED61A989050160CE51A1D3BA93EC905238B552851FC18B7F5C00E1C908F6F62B2991BE8F64C43E417A3846AEDE692B112D7E9DDqBmBC" TargetMode = "External"/>
	<Relationship Id="rId34" Type="http://schemas.openxmlformats.org/officeDocument/2006/relationships/hyperlink" Target="consultantplus://offline/ref=C6F19F2B21B7EE526ED61A989050160CE51A1D3BA938CF092581552851FC18B7F5C00E1C908F6F62B2991BEEF24C43E417A3846AEDE692B112D7E9DDqBmB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14.10.2013 N 436-п
(ред. от 11.07.2023)
"О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области"</dc:title>
  <dcterms:created xsi:type="dcterms:W3CDTF">2023-09-08T02:38:42Z</dcterms:created>
</cp:coreProperties>
</file>