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17.01.2017 N 18</w:t>
              <w:br/>
              <w:t xml:space="preserve">(ред. от 07.09.2022)</w:t>
              <w:br/>
              <w:t xml:space="preserve">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января 2017 г. N 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ФИНАНСОВОЙ ПОДДЕРЖКИ ЗА СЧЕТ СРЕДСТВ</w:t>
      </w:r>
    </w:p>
    <w:p>
      <w:pPr>
        <w:pStyle w:val="2"/>
        <w:jc w:val="center"/>
      </w:pPr>
      <w:r>
        <w:rPr>
          <w:sz w:val="20"/>
        </w:rPr>
        <w:t xml:space="preserve">ГОСУДАРСТВЕННОЙ КОРПОРАЦИИ - ФОНДА СОДЕЙСТВИЯ</w:t>
      </w:r>
    </w:p>
    <w:p>
      <w:pPr>
        <w:pStyle w:val="2"/>
        <w:jc w:val="center"/>
      </w:pPr>
      <w:r>
        <w:rPr>
          <w:sz w:val="20"/>
        </w:rPr>
        <w:t xml:space="preserve">РЕФОРМИРОВАНИЮ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НА ПРОВЕДЕНИЕ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11.02.2019 </w:t>
            </w:r>
            <w:hyperlink w:history="0" r:id="rId7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8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      <w:r>
                <w:rPr>
                  <w:sz w:val="20"/>
                  <w:color w:val="0000ff"/>
                </w:rPr>
                <w:t xml:space="preserve">N 2202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      <w:r>
                <w:rPr>
                  <w:sz w:val="20"/>
                  <w:color w:val="0000ff"/>
                </w:rPr>
                <w:t xml:space="preserve">N 1577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1.07.2007 N 185-ФЗ (ред. от 14.03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частью 6 статьи 15.1</w:t>
        </w:r>
      </w:hyperlink>
      <w:r>
        <w:rPr>
          <w:sz w:val="20"/>
        </w:rP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января 2017 г. N 18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ФИНАНСОВОЙ ПОДДЕРЖКИ ЗА СЧЕТ СРЕДСТВ</w:t>
      </w:r>
    </w:p>
    <w:p>
      <w:pPr>
        <w:pStyle w:val="2"/>
        <w:jc w:val="center"/>
      </w:pPr>
      <w:r>
        <w:rPr>
          <w:sz w:val="20"/>
        </w:rPr>
        <w:t xml:space="preserve">ГОСУДАРСТВЕННОЙ КОРПОРАЦИИ - ФОНДА СОДЕЙСТВИЯ</w:t>
      </w:r>
    </w:p>
    <w:p>
      <w:pPr>
        <w:pStyle w:val="2"/>
        <w:jc w:val="center"/>
      </w:pPr>
      <w:r>
        <w:rPr>
          <w:sz w:val="20"/>
        </w:rPr>
        <w:t xml:space="preserve">РЕФОРМИРОВАНИЮ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НА ПРОВЕДЕНИЕ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11.02.2019 </w:t>
            </w:r>
            <w:hyperlink w:history="0" r:id="rId11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21.12.2020 </w:t>
            </w:r>
            <w:hyperlink w:history="0" r:id="rId12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      <w:r>
                <w:rPr>
                  <w:sz w:val="20"/>
                  <w:color w:val="0000ff"/>
                </w:rPr>
                <w:t xml:space="preserve">N 2202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13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      <w:r>
                <w:rPr>
                  <w:sz w:val="20"/>
                  <w:color w:val="0000ff"/>
                </w:rPr>
                <w:t xml:space="preserve">N 1577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Понятия, используемые в настоящих Правилах, означают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"договор на замену лифтов" - договор на выполнение работ и (или) оказание услуг по замене в многоквартирных домах лифтов с истекшим назначенным сроком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 (далее - региональный оператор), заключившая договор на замену лифтов с подрядчиком, или заключившие указанный договор с подрядчиком товарищество собственников жилья, жилищный, жилищно-строительный кооператив, управляющая организация, которые осуществляют управление многоквартирными домами, либо иное лицо, в соответствии с законодательством Российской Федерации уполномоченное собственниками помещений в многоквартирном доме на заключение договора на замену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"подрядчик" - организация, выполняющая работы и оказывающая услуги по замене в многоквартирных домах лифтов с истекшим назначенным сроком службы на основании договора на замену лифтов, заключенного с заказчиком;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"правление Фонда" - правление Фонда или правление публично-правовой компании "Фонд развития территорий" (со дня назначения нового правления публично-правовой компании "Фонд развития территорий" в соответствии с </w:t>
      </w:r>
      <w:hyperlink w:history="0" r:id="rId14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 статьи 23</w:t>
        </w:r>
      </w:hyperlink>
      <w:r>
        <w:rPr>
          <w:sz w:val="20"/>
        </w:rPr>
        <w:t xml:space="preserve"> Федерального закона "О внесении изменений в Федеральный закон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отдельные законодательные акты Российской Федерации").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jc w:val="both"/>
      </w:pPr>
      <w:r>
        <w:rPr>
          <w:sz w:val="20"/>
        </w:rPr>
        <w:t xml:space="preserve">(п. 1(1) введен </w:t>
      </w:r>
      <w:hyperlink w:history="0" r:id="rId16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Финансовая поддержка предоставляется в соответствии с Правилами и используется на следующие цели: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 (далее - возмещение части расходов на оплату услуг и (или) работ по энергосбережению);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 заказчику по договору на замену лифтов (далее соответственно - финансовый агент, договор факторинга), части недополученных доходов, возникших в связи с предоставлением заказчику рассрочки (отсрочки) исполнения заказчиком указанных денежных требований на основании соглашения о такой рассрочке (отсрочке), заключенного между финансовым агентом и заказчиком (далее - возмещение недополученных доходов финансового агента по соглашению);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7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возмещение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 (далее - агент), части недополученных доходов, возникших в связи с предоставлением заказчику рассрочки (отсрочки) исполнения заказчиком обязанности по возмещению расходов агента на выполнение этого поручения на основании соглашения о такой рассрочке (отсрочке), заключенного между агентом и заказчиком (далее - возмещение недополученных доходов агента по соглашению);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8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возмещение финансовому агенту недополученных доходов по договору факторинга, предусматривающему полное или частичное освобождение подрядчика от уплаты вознаграждения финансовому агенту (далее - возмещение недополученных доходов финансового агента по договору факторинга);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оплата части расходов бюджета субъекта Российской Федерации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расходов бюджетов на замену лифтов);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возмещение подрядчику, заключившему договор факторинга, части расходов на уплату вознаграждения финансовому агенту (далее - возмещение расходов подрядчика).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20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w:history="0" r:id="rId22" w:tooltip="&quot;Жилищный кодекс Российской Федерации&quot; от 29.12.2004 N 188-ФЗ (ред. от 07.10.2022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23" w:tooltip="&quot;Жилищный кодекс Российской Федерации&quot; от 29.12.2004 N 188-ФЗ (ред. от 07.10.2022) {КонсультантПлюс}">
        <w:r>
          <w:rPr>
            <w:sz w:val="20"/>
            <w:color w:val="0000ff"/>
          </w:rPr>
          <w:t xml:space="preserve">2 статьи 166</w:t>
        </w:r>
      </w:hyperlink>
      <w:r>
        <w:rPr>
          <w:sz w:val="20"/>
        </w:rP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4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Финансовая поддержка на цели, указанные в </w:t>
      </w:r>
      <w:hyperlink w:history="0" w:anchor="P52" w:tooltip="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 заказчику по договору на замену лифтов (далее соответственно - финансовый агент, договор факторинга), части недополученных доходов, возникших в связи с предоставлением заказчику рассрочки (отсрочки) исполнения заказчиком указанных денежных требований на основании соглашения о такой рассрочке (отсрочке), заключенного между финан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58" w:tooltip="д) оплата части расходов бюджета субъекта Российской Федерации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расходов бюджетов на замену лифтов)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60" w:tooltip="ж) возмещение подрядчику, заключившему договор факторинга, части расходов на уплату вознаграждения финансовому агенту (далее - возмещение расходов подрядчика).">
        <w:r>
          <w:rPr>
            <w:sz w:val="20"/>
            <w:color w:val="0000ff"/>
          </w:rPr>
          <w:t xml:space="preserve">"ж" пункта 2</w:t>
        </w:r>
      </w:hyperlink>
      <w:r>
        <w:rPr>
          <w:sz w:val="20"/>
        </w:rPr>
        <w:t xml:space="preserve"> Правил, предоставляется при условии ввода лифтов, установленных по договору на замену лифтов, в эксплуатацию после 1 января 2021 г.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25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2202; в ред. </w:t>
      </w:r>
      <w:hyperlink w:history="0" r:id="rId26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финансовой поддержки на возмещение части расходов на уплату процентов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млн. рублей.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Финансовая поддержка предоставляется: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возмещение части расходов на оплату услуг и (или) работ по энергосбережению - в размере, определяемом по каждому многоквартирному дому и составляющем от 2-кратного до 4-кратного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history="0" w:anchor="P68" w:tooltip="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возмещение недополученных доходов финансового агента по соглашению, возмещение недополученных доходов агента по соглашению - в размере недополученных доходов финансового агента и недополученных доходов агента по соглашениям о рассрочке (об отсрочке), указанным соответственно в </w:t>
      </w:r>
      <w:hyperlink w:history="0" w:anchor="P52" w:tooltip="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 заказчику по договору на замену лифтов (далее соответственно - финансовый агент, договор факторинга), части недополученных доходов, возникших в связи с предоставлением заказчику рассрочки (отсрочки) исполнения заказчиком указанных денежных требований на основании соглашения о такой рассрочке (отсрочке), заключенного между финан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54" w:tooltip="в) возмещение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 (далее - агент), части недополученных доходов, возникших в связи с предоставлением заказчику рассрочки (отсрочки) исполнения заказчиком обязанности по возмещению расходов агента на выполнение этого поручения на основании соглашения о такой рассрочке (отсрочке), заключенного между агентом и заказчиком (далее - возмещение недополученных д...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Правил, за весь срок действия соответствующих соглашений, но не более чем за 7 лет, из расчета не более 100 процентов ключевой ставки Центрального банка Российской Федерации, установленной на дату заключения соответствующего соглашения, увеличенной на 4 процентных пункта;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8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возмещение недополученных доходов финансового агента по договору факторинга - в размере недополученных доходов финансового агента по договору факторинга за весь срок действия договора факторинга, но не более чем за 7 лет, из расчета не более 100 процентов ключевой ставки Центрального банка Российской Федерации, установленной на дату заключения договора факторинга, увеличенной на 4 процентных пункта;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оплату расходов бюджетов на замену лифтов - в размере не более 50 процентов соответствующих расходов бюджета субъекта Российской Федерации и (или) бюджетов муниципальных образований и не более 50 процентов стоимости устанавливаемого лифтового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возмещение части расходов на уплату процентов - в размере прогнозных расходов за весь срок действия договора займа или кредитного договора, но не более чем за 7 лет, из расчета 100 процентов ключевой ставки Центрального банка Российской Федерации, установленной на дату заключения договора займа или кредитного договора, увеличенной на 3 процентных пункта, с учетом ограничения размера финансовой поддержки для одного многоквартирного дома, установленного </w:t>
      </w:r>
      <w:hyperlink w:history="0" w:anchor="P68" w:tooltip="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 возмещение расходов подрядчика - в размере вознаграждения финансового агента, предусмотренного договором факторинга, за весь срок действия договора факторинга, но не более чем за 7 лет, из расчета не более 100 процентов ключевой ставки Центрального банка Российской Федерации, установленной на дату заключения договора факторинга, увеличенной на 4 процентных пункта.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30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1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Значение показателя экономии расходов на оплату коммунальных ресурсов (П</w:t>
      </w:r>
      <w:r>
        <w:rPr>
          <w:sz w:val="20"/>
          <w:vertAlign w:val="subscript"/>
        </w:rPr>
        <w:t xml:space="preserve">Э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2"/>
        </w:rPr>
        <w:drawing>
          <wp:inline distT="0" distB="0" distL="0" distR="0">
            <wp:extent cx="3406140" cy="533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2860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position w:val="-12"/>
        </w:rPr>
        <w:drawing>
          <wp:inline distT="0" distB="0" distL="0" distR="0">
            <wp:extent cx="2110740" cy="2819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Потребление </w:t>
      </w:r>
      <w:r>
        <w:rPr>
          <w:sz w:val="20"/>
          <w:vertAlign w:val="subscript"/>
        </w:rPr>
        <w:t xml:space="preserve">ПОСЛЕ</w:t>
      </w:r>
      <w:r>
        <w:rPr>
          <w:sz w:val="20"/>
        </w:rP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Потребление </w:t>
      </w:r>
      <w:r>
        <w:rPr>
          <w:sz w:val="20"/>
          <w:vertAlign w:val="subscript"/>
        </w:rPr>
        <w:t xml:space="preserve">ДО</w:t>
      </w:r>
      <w:r>
        <w:rPr>
          <w:sz w:val="20"/>
        </w:rP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</w:t>
      </w:r>
      <w:hyperlink w:history="0" w:anchor="P117" w:tooltip="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пунктом 12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...">
        <w:r>
          <w:rPr>
            <w:sz w:val="20"/>
            <w:color w:val="0000ff"/>
          </w:rPr>
          <w:t xml:space="preserve">пункте 12(1)</w:t>
        </w:r>
      </w:hyperlink>
      <w:r>
        <w:rPr>
          <w:sz w:val="20"/>
        </w:rPr>
        <w:t xml:space="preserve"> Правил, по каждому коммунальному ресурсу;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Баз.тариф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6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Размер годовой экономии расходов на оплату коммунальных ресурсов (Р</w:t>
      </w:r>
      <w:r>
        <w:rPr>
          <w:sz w:val="20"/>
          <w:vertAlign w:val="subscript"/>
        </w:rPr>
        <w:t xml:space="preserve">ЭК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284226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9(2). Размер финансовой поддержки на возмещение части расходов на оплату услуг и (или) работ по энергосбережению (Ф):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60020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если значение показателя экономии расходов на оплату коммунальных ресурсов составляет более 30 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history="0" w:anchor="P68" w:tooltip="5. 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(п. 9(2) введен </w:t>
      </w:r>
      <w:hyperlink w:history="0" r:id="rId40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11.02.2019 N 114)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Финансовая поддержка на цели, указанные в </w:t>
      </w:r>
      <w:hyperlink w:history="0" w:anchor="P52" w:tooltip="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 заказчику по договору на замену лифтов (далее соответственно - финансовый агент, договор факторинга), части недополученных доходов, возникших в связи с предоставлением заказчику рассрочки (отсрочки) исполнения заказчиком указанных денежных требований на основании соглашения о такой рассрочке (отсрочке), заключенного между финан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58" w:tooltip="д) оплата части расходов бюджета субъекта Российской Федерации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расходов бюджетов на замену лифтов);">
        <w:r>
          <w:rPr>
            <w:sz w:val="20"/>
            <w:color w:val="0000ff"/>
          </w:rPr>
          <w:t xml:space="preserve">"д" пункта 2</w:t>
        </w:r>
      </w:hyperlink>
      <w:r>
        <w:rPr>
          <w:sz w:val="20"/>
        </w:rPr>
        <w:t xml:space="preserve"> Правил,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лифта, установленного по договору на замену лифтов, классу энергетической эффективности не ниже класса "В" и производство такого лифта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осуществление замены в многоквартирном доме всех лифтов с истекшим назначенным сроком службы и ввода их в эксплуатацию.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1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42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3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заявка), а в случае если дата приемки оказанных услуг и (или) выполненных работ по энергосбережению предшествует дате подачи заявки - до указанной даты приемки.</w:t>
      </w:r>
    </w:p>
    <w:p>
      <w:pPr>
        <w:pStyle w:val="0"/>
        <w:jc w:val="both"/>
      </w:pPr>
      <w:r>
        <w:rPr>
          <w:sz w:val="20"/>
        </w:rPr>
        <w:t xml:space="preserve">(п. 12(1) в ред. </w:t>
      </w:r>
      <w:hyperlink w:history="0" r:id="rId44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history="0" w:anchor="P64" w:tooltip="4. 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частями 1 и 2 статьи 166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и установлены: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значения показателей экономии расходов на оплату коммунальных ресурсов, рассчитанные в соответствии с </w:t>
      </w:r>
      <w:hyperlink w:history="0" w:anchor="P87" w:tooltip="9. Значение показателя экономии расходов на оплату коммунальных ресурсов (ПЭ) определяется по формуле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45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 расходов на оплату коммунальных ресурсов по каждому многоквартирному дому за период, указанный в </w:t>
      </w:r>
      <w:hyperlink w:history="0" w:anchor="P117" w:tooltip="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пунктом 12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 месяцев, взятых за 3-летний пер...">
        <w:r>
          <w:rPr>
            <w:sz w:val="20"/>
            <w:color w:val="0000ff"/>
          </w:rPr>
          <w:t xml:space="preserve">пункте 12(1)</w:t>
        </w:r>
      </w:hyperlink>
      <w:r>
        <w:rPr>
          <w:sz w:val="20"/>
        </w:rP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методикой.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46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подается в Фонд высшим должностным лицом субъекта Российской Федерации, на территории которого находятся многоквартирные дома, в отношении которых запрашивается предоставление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21.12.2020 </w:t>
      </w:r>
      <w:hyperlink w:history="0" r:id="rId4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48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</w:t>
      </w:r>
      <w:hyperlink w:history="0" w:anchor="P110" w:tooltip="10. Финансовая поддержка на цели, указанные в подпунктах &quot;б&quot; - &quot;д&quot; пункта 2 Правил, предоставляется при соблюдении следующих условий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и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24" w:tooltip="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Правил. Перечень указанных документов и требования к ним устанавливаются методикой.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49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50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51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Фонд в течение 20 рабочих дней со дня получения заявки проводит проверку соответствия заявки и прилагаемых к ней документов условиям и требованиям, установленным Правилами и методикой.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заявки и указанных документов условиям и требованиям, установленным </w:t>
      </w:r>
      <w:hyperlink w:history="0" w:anchor="P110" w:tooltip="10. Финансовая поддержка на цели, указанные в подпунктах &quot;б&quot; - &quot;д&quot; пункта 2 Правил, предоставляется при соблюдении следующих условий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24" w:tooltip="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и </w:t>
      </w:r>
      <w:hyperlink w:history="0" w:anchor="P127" w:tooltip="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пунктами 10 и 12 - 14 Правил. Перечень указанных документов и требования к ним устанавливаются методикой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Правил, правление Фонда принимает решение о предоставлении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53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54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об отказе в предоставлении финансовой поддержки принимается правлением Фонда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непредставления или представления не в полном объеме документов, подтверждающих соблюдение условий и выполнение требований предоставления финансовой поддержки, предусмотренных </w:t>
      </w:r>
      <w:hyperlink w:history="0" w:anchor="P110" w:tooltip="10. Финансовая поддержка на цели, указанные в подпунктах &quot;б&quot; - &quot;д&quot; пункта 2 Правил, предоставляется при соблюдении следующих условий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24" w:tooltip="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и </w:t>
      </w:r>
      <w:hyperlink w:history="0" w:anchor="P127" w:tooltip="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пунктами 10 и 12 - 14 Правил. Перечень указанных документов и требования к ним устанавливаются методикой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55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56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представленных документов условиям и требованиям, установленным </w:t>
      </w:r>
      <w:hyperlink w:history="0" w:anchor="P110" w:tooltip="10. Финансовая поддержка на цели, указанные в подпунктах &quot;б&quot; - &quot;д&quot; пункта 2 Правил, предоставляется при соблюдении следующих условий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115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- </w:t>
      </w:r>
      <w:hyperlink w:history="0" w:anchor="P124" w:tooltip="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и </w:t>
      </w:r>
      <w:hyperlink w:history="0" w:anchor="P127" w:tooltip="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пунктами 10 и 12 - 14 Правил. Перечень указанных документов и требования к ним устанавливаются методикой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57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58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Рассмотрение Фондом заявок осуществляется по мере их поступления.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60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Предоставление финансовой поддержки осуществляется на основании договора, заключенного Фондом с высшим должностным лицом субъекта Российской Федерации в соответствии с решением правления Фонда о предоставлении финансовой поддержки (далее - договор).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62" w:tooltip="Решение Правления Госкорпорации &quot;Фонд содействия реформированию ЖКХ&quot; от 11.04.2022, протокол N 1167 (ред. от 19.07.2022) &quot;Об утверждении Типовых условий договора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в многоквартирных домах, формы договора о предоставлении финансовой поддержки за счет средств государственной корпорации - Фонда содействия реформирова {КонсультантПлюс}">
        <w:r>
          <w:rPr>
            <w:sz w:val="20"/>
            <w:color w:val="0000ff"/>
          </w:rPr>
          <w:t xml:space="preserve">Типовые условия</w:t>
        </w:r>
      </w:hyperlink>
      <w:r>
        <w:rPr>
          <w:sz w:val="20"/>
        </w:rPr>
        <w:t xml:space="preserve">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следующие существенные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право Фонда на проведение проверок соблюдения субъектом Российской Федерации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Договор, подписанный высшим должностным лицом субъекта Российской Федерации, в течение 5 рабочих дней со дня принятия правлением Фонда решения о предоставлении финансовой поддержки подписывается Фондом и направляется высшему должностному лицу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63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выполнение работ и (или) услуг по капитальному ремонту общего имущества в многоквартирных домах;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а(1)) заключение договора на замену лифтов (в случае предоставления финансовой поддержки на возмещение части расходов на оплату услуг и (или) работ по энергосбережению);</w:t>
      </w:r>
    </w:p>
    <w:p>
      <w:pPr>
        <w:pStyle w:val="0"/>
        <w:jc w:val="both"/>
      </w:pPr>
      <w:r>
        <w:rPr>
          <w:sz w:val="20"/>
        </w:rPr>
        <w:t xml:space="preserve">(пп. "а(1)" введен </w:t>
      </w:r>
      <w:hyperlink w:history="0" r:id="rId64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65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заключение договора факторинга (в случае предоставления финансовой поддержки на возмещение недополученных доходов финансового агента по соглашению, возмещение недополученных доходов финансового агента по договору факторинга или возмещение расходов подрядчика);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66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заказчику рассрочки (отсрочки) исполнения обязанности по оплате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финансового агента по соглашению);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6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2202; в ред. </w:t>
      </w:r>
      <w:hyperlink w:history="0" r:id="rId68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предоставление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агента по соглашению);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69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2202; в ред. </w:t>
      </w:r>
      <w:hyperlink w:history="0" r:id="rId70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осуществление расходов бюджета субъекта Российской Федерации и (или) бюджетов муниципальных образований на софинансирование работ и (или) услуг по замене в многоквартирных домах лифтов с истекшим назначенным сроком службы (в случае оплаты расходов бюджетов на замену лифтов).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71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2202)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2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Фонд перечисляет 100 процентов средств финансовой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возмещение недополученных доходов финансового агента по соглашению - после представления в Фонд документов, подтверждающих выполнение требований, предусмотренных </w:t>
      </w:r>
      <w:hyperlink w:history="0" w:anchor="P158" w:tooltip="г) заключение договора факторинга (в случае предоставления финансовой поддержки на возмещение недополученных доходов финансового агента по соглашению, возмещение недополученных доходов финансового агента по договору факторинга или возмещение расходов подрядчика);">
        <w:r>
          <w:rPr>
            <w:sz w:val="20"/>
            <w:color w:val="0000ff"/>
          </w:rPr>
          <w:t xml:space="preserve">подпунктами "г"</w:t>
        </w:r>
      </w:hyperlink>
      <w:r>
        <w:rPr>
          <w:sz w:val="20"/>
        </w:rPr>
        <w:t xml:space="preserve"> и </w:t>
      </w:r>
      <w:hyperlink w:history="0" w:anchor="P160" w:tooltip="д) предоставление заказчику рассрочки (отсрочки) исполнения обязанности по оплате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финансового агента по соглашению);">
        <w:r>
          <w:rPr>
            <w:sz w:val="20"/>
            <w:color w:val="0000ff"/>
          </w:rPr>
          <w:t xml:space="preserve">"д" пункта 25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возмещение недополученных доходов агента по соглашению - после представления в Фонд документов, подтверждающих выполнение требования, предусмотренного </w:t>
      </w:r>
      <w:hyperlink w:history="0" w:anchor="P162" w:tooltip="е) предоставление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в случае предоставления финансовой поддержки на возмещение недополученных доходов агента по соглашению);">
        <w:r>
          <w:rPr>
            <w:sz w:val="20"/>
            <w:color w:val="0000ff"/>
          </w:rPr>
          <w:t xml:space="preserve">подпунктом "е" пункта 25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возмещение недополученных доходов финансового агента по договору факторинга, возмещение расходов подрядчика - после представления в Фонд документов, подтверждающих выполнение требования, предусмотренного </w:t>
      </w:r>
      <w:hyperlink w:history="0" w:anchor="P158" w:tooltip="г) заключение договора факторинга (в случае предоставления финансовой поддержки на возмещение недополученных доходов финансового агента по соглашению, возмещение недополученных доходов финансового агента по договору факторинга или возмещение расходов подрядчика);">
        <w:r>
          <w:rPr>
            <w:sz w:val="20"/>
            <w:color w:val="0000ff"/>
          </w:rPr>
          <w:t xml:space="preserve">подпунктом "г" пункта 25</w:t>
        </w:r>
      </w:hyperlink>
      <w:r>
        <w:rPr>
          <w:sz w:val="20"/>
        </w:rPr>
        <w:t xml:space="preserve">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возмещение части расходов на уплату процентов - после представления в Фонд документов, подтверждающих выполнение требований, предусмотренных </w:t>
      </w:r>
      <w:hyperlink w:history="0" w:anchor="P153" w:tooltip="а) выполнение работ и (или) услуг по капитальному ремонту общего имущества в многоквартирных домах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157" w:tooltip="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">
        <w:r>
          <w:rPr>
            <w:sz w:val="20"/>
            <w:color w:val="0000ff"/>
          </w:rPr>
          <w:t xml:space="preserve">"в" пункта 25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76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07.09.2022 N 1577.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27(1). Фонд перечисляет средства финансовой поддержки на оплату расходов бюджетов на замену лифтов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размере не более 20 процентов общего объема средств финансовой поддержки, решение о предоставлении которых принято правлением Фонда, - в течение 5 дней со дня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history="0" w:anchor="P164" w:tooltip="ж) осуществление расходов бюджета субъекта Российской Федерации и (или) бюджетов муниципальных образований на софинансирование работ и (или) услуг по замене в многоквартирных домах лифтов с истекшим назначенным сроком службы (в случае оплаты расходов бюджетов на замену лифтов).">
        <w:r>
          <w:rPr>
            <w:sz w:val="20"/>
            <w:color w:val="0000ff"/>
          </w:rPr>
          <w:t xml:space="preserve">подпунктом "ж" пункта 25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(п. 27(1) введен </w:t>
      </w:r>
      <w:hyperlink w:history="0" r:id="rId78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27(2). Фонд перечисляет средства финансовой поддержки на возмещение части расходов на оплату услуг и (или) работ по энергосбережению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размере не более 50 процентов общего объема средств финансовой поддержки,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history="0" w:anchor="P154" w:tooltip="а(1)) заключение договора на замену лифтов (в случае предоставления финансовой поддержки на возмещение части расходов на оплату услуг и (или) работ по энергосбережению);">
        <w:r>
          <w:rPr>
            <w:sz w:val="20"/>
            <w:color w:val="0000ff"/>
          </w:rPr>
          <w:t xml:space="preserve">подпунктом "а(1)" пункта 25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history="0" w:anchor="P153" w:tooltip="а) выполнение работ и (или) услуг по капитальному ремонту общего имущества в многоквартирных домах;">
        <w:r>
          <w:rPr>
            <w:sz w:val="20"/>
            <w:color w:val="0000ff"/>
          </w:rPr>
          <w:t xml:space="preserve">подпунктом "а" пункта 25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(п. 27(2) введен </w:t>
      </w:r>
      <w:hyperlink w:history="0" r:id="rId79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28 - 29. Утратили силу. - </w:t>
      </w:r>
      <w:hyperlink w:history="0" r:id="rId80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Утратил силу. - </w:t>
      </w:r>
      <w:hyperlink w:history="0" r:id="rId81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21.12.2020 N 2202.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history="0" w:anchor="P152" w:tooltip="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Правил, не позднее 2 лет со дня принятия правлением Фонда решения о предоставлении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11.02.2019 </w:t>
      </w:r>
      <w:hyperlink w:history="0" r:id="rId82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, от 21.12.2020 </w:t>
      </w:r>
      <w:hyperlink w:history="0" r:id="rId83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84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history="0" w:anchor="P152" w:tooltip="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">
        <w:r>
          <w:rPr>
            <w:sz w:val="20"/>
            <w:color w:val="0000ff"/>
          </w:rPr>
          <w:t xml:space="preserve">пунктах 25</w:t>
        </w:r>
      </w:hyperlink>
      <w:r>
        <w:rPr>
          <w:sz w:val="20"/>
        </w:rPr>
        <w:t xml:space="preserve"> и </w:t>
      </w:r>
      <w:hyperlink w:history="0" w:anchor="P166" w:tooltip="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Правил, в течение 20 рабочих дней со дня их получения, и принимает решение о перечислении средств финансовой поддержки. Такое перечисление осуществляется Фондом в течение 5 дней после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history="0" w:anchor="P152" w:tooltip="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">
        <w:r>
          <w:rPr>
            <w:sz w:val="20"/>
            <w:color w:val="0000ff"/>
          </w:rPr>
          <w:t xml:space="preserve">пунктах 25</w:t>
        </w:r>
      </w:hyperlink>
      <w:r>
        <w:rPr>
          <w:sz w:val="20"/>
        </w:rPr>
        <w:t xml:space="preserve"> и </w:t>
      </w:r>
      <w:hyperlink w:history="0" w:anchor="P166" w:tooltip="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Правил, Фонд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непредставления документов, подтверждающих выполнение требований, предусмотренных </w:t>
      </w:r>
      <w:hyperlink w:history="0" w:anchor="P152" w:tooltip="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Правил, в срок, указанный в </w:t>
      </w:r>
      <w:hyperlink w:history="0" w:anchor="P188" w:tooltip="31. Субъект Российской Федерации вправе представлять в Фонд документы, подтверждающие выполнение требований, указанных в пункте 25 Правил, не позднее 2 лет со дня принятия правлением Фонда решения о предоставлении финансовой поддержки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Правил, Фонд принимает решение об отмене предоставления финансовой поддержки в отношении многоквартирных домов, по которым не представлены указанные документы.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21.12.2020 </w:t>
      </w:r>
      <w:hyperlink w:history="0" r:id="rId8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88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Утратил силу. - </w:t>
      </w:r>
      <w:hyperlink w:history="0" r:id="rId89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21.12.2020 N 2202.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Решения, принятые в соответствии с </w:t>
      </w:r>
      <w:hyperlink w:history="0" w:anchor="P192" w:tooltip="33. В случае несоответствия представленных субъектом Российской Федерации документов требованиям, указанным в пунктах 25 и 26 Правил, Фонд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">
        <w:r>
          <w:rPr>
            <w:sz w:val="20"/>
            <w:color w:val="0000ff"/>
          </w:rPr>
          <w:t xml:space="preserve">пунктами 33</w:t>
        </w:r>
      </w:hyperlink>
      <w:r>
        <w:rPr>
          <w:sz w:val="20"/>
        </w:rPr>
        <w:t xml:space="preserve"> и </w:t>
      </w:r>
      <w:hyperlink w:history="0" w:anchor="P194" w:tooltip="34. В случае непредставления документов, подтверждающих выполнение требований, предусмотренных пунктом 25 Правил, в срок, указанный в пункте 31 Правил, Фонд принимает решение об отмене предоставления финансовой поддержки в отношении многоквартирных домов, по которым не представлены указанные документы.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Правил, в течение 5 рабочих дней после их принятия направляются высшему должностному лицу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21.12.2020 </w:t>
      </w:r>
      <w:hyperlink w:history="0" r:id="rId90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N 2202</w:t>
        </w:r>
      </w:hyperlink>
      <w:r>
        <w:rPr>
          <w:sz w:val="20"/>
        </w:rPr>
        <w:t xml:space="preserve">, от 07.09.2022 </w:t>
      </w:r>
      <w:hyperlink w:history="0" r:id="rId91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N 1577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Средства бюджета субъекта Российской Федерации, полученные за счет средств Фонда, за исключением средств, указанных в </w:t>
      </w:r>
      <w:hyperlink w:history="0" w:anchor="P206" w:tooltip="Средства бюджета субъекта Российской Федерации, полученные за счет средств Фонда, предназначенные для возмещения недополученных доходов финансового агента по договору факторинга, и (или) возмещения недополученных доходов финансового агента по соглашению, и (или) возмещения недополученных доходов агента по соглашению, в течение 60 дней после их получения перечисляются соответственно на счет финансового агента и (или) на счет агента в порядке, установленном субъектом Российской Федерации.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- </w:t>
      </w:r>
      <w:hyperlink w:history="0" w:anchor="P209" w:tooltip="Средства бюджета субъекта Российской Федерации, полученные за счет средств Фонда, предназначенные для возмещения расходов подрядчика, в течение 60 дней после их получения перечисляются на счет подрядчика в порядке, установленном субъектом Российской Федерации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 и </w:t>
      </w:r>
      <w:hyperlink w:history="0" w:anchor="P212" w:tooltip="40. 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муниципальных образований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ами муниципальных образований, перечисляются суб...">
        <w:r>
          <w:rPr>
            <w:sz w:val="20"/>
            <w:color w:val="0000ff"/>
          </w:rPr>
          <w:t xml:space="preserve">пункте 40</w:t>
        </w:r>
      </w:hyperlink>
      <w:r>
        <w:rPr>
          <w:sz w:val="20"/>
        </w:rPr>
        <w:t xml:space="preserve">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счет регионального оператора в отношении многоквартирных домов, формирующих фонд капитального ремонта на счете регионального оператора;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Российской Федерации в течение 7 рабочих дней со дня получения средств Фонда уведомляет регионального оператора и (или) владельцев специальных счетов, указанных в </w:t>
      </w:r>
      <w:hyperlink w:history="0" w:anchor="P204" w:tooltip="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о принятии решения о распределении средств бюджета субъекта Российской Федерации, полученных за счет средств Фонда, с указанием размера средств, предусмотренных на возмещение соответствующих расходов. В течение 30 рабочих дней со дня получения указанного уведомления региональный оператор и (или) владельцы специальных счетов направляют в субъект Российской Федерации реквизиты счетов, указанных в </w:t>
      </w:r>
      <w:hyperlink w:history="0" w:anchor="P203" w:tooltip="на счет регионального оператора в отношении многоквартирных домов, формирующих фонд капитального ремонта на счете регионального оператор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04" w:tooltip="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субъекта Российской Федерации, полученные за счет средств Фонда, предназначенные для возмещения недополученных доходов финансового агента по договору факторинга, и (или) возмещения недополученных доходов финансового агента по соглашению, и (или) возмещения недополученных доходов агента по соглашению, в течение 60 дней после их получения перечисляются соответственно на счет финансового агента и (или) на счет агента в порядке, установленном субъектом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субъекта Российской Федерации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бюджетом субъекта Российской Федерации, учитываются в бюджете субъекта Российской Федерации.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бюджета субъекта Российской Федерации, полученные за счет средств Фонда, предназначенные для возмещения расходов подрядчика, в течение 60 дней после их получения перечисляются на счет подрядчика в порядке, установленном субъектом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95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муниципальных образований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энергосбережению, понесенных бюджетами муниципальных образований, перечисляются субъектом Российской Федерации в бюджеты таких муниципальных образований в течение 30 дней после их получения.</w:t>
      </w:r>
    </w:p>
    <w:p>
      <w:pPr>
        <w:pStyle w:val="0"/>
        <w:jc w:val="both"/>
      </w:pPr>
      <w:r>
        <w:rPr>
          <w:sz w:val="20"/>
        </w:rPr>
        <w:t xml:space="preserve">(п. 40 в ред. </w:t>
      </w:r>
      <w:hyperlink w:history="0" r:id="rId96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Средства финансовой поддержки на возмещение части расходов на уплату процентов перечисляются на специальные счета, указанные в </w:t>
      </w:r>
      <w:hyperlink w:history="0" w:anchor="P204" w:tooltip="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">
        <w:r>
          <w:rPr>
            <w:sz w:val="20"/>
            <w:color w:val="0000ff"/>
          </w:rPr>
          <w:t xml:space="preserve">абзаце третьем пункта 39</w:t>
        </w:r>
      </w:hyperlink>
      <w:r>
        <w:rPr>
          <w:sz w:val="20"/>
        </w:rPr>
        <w:t xml:space="preserve"> Правил, в течение 5 рабочих дней со дня получения от товарищества собственников жилья, жилищного, жилищно-строительного кооператива, управляющей организации уведомления о реквизитах указанного специального счета,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домах.</w:t>
      </w:r>
    </w:p>
    <w:p>
      <w:pPr>
        <w:pStyle w:val="0"/>
        <w:jc w:val="both"/>
      </w:pPr>
      <w:r>
        <w:rPr>
          <w:sz w:val="20"/>
        </w:rPr>
        <w:t xml:space="preserve">(п. 41 в ред. </w:t>
      </w:r>
      <w:hyperlink w:history="0" r:id="rId97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Субъектом Российской Федерации может быть установлено, что перечисление средств на счета, указанные в </w:t>
      </w:r>
      <w:hyperlink w:history="0" w:anchor="P201" w:tooltip="39. Средства бюджета субъекта Российской Федерации, полученные за счет средств Фонда, за исключением средств, указанных в абзацах пятом - седьмом настоящего пункта и пункте 40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">
        <w:r>
          <w:rPr>
            <w:sz w:val="20"/>
            <w:color w:val="0000ff"/>
          </w:rPr>
          <w:t xml:space="preserve">пункте 39</w:t>
        </w:r>
      </w:hyperlink>
      <w:r>
        <w:rPr>
          <w:sz w:val="20"/>
        </w:rPr>
        <w:t xml:space="preserve"> Правил, осуществляется муниципальными образованиями. В таком случае средства бюджета субъекта Российской Федерации, полученные за счет средств Фонда, перечисляются в бюджеты муниципальных образований, на территории которых расположены многоквартирные дома, в отношении которых Фондом принято решение о предоставлении финансовой поддержки.</w:t>
      </w:r>
    </w:p>
    <w:p>
      <w:pPr>
        <w:pStyle w:val="0"/>
        <w:jc w:val="both"/>
      </w:pPr>
      <w:r>
        <w:rPr>
          <w:sz w:val="20"/>
        </w:rPr>
        <w:t xml:space="preserve">(п. 42 в ред. </w:t>
      </w:r>
      <w:hyperlink w:history="0" r:id="rId98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43 - 44. Утратили силу. - </w:t>
      </w:r>
      <w:hyperlink w:history="0" r:id="rId99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21.12.2020 N 2202.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</w:t>
      </w:r>
      <w:hyperlink w:history="0" r:id="rId100" w:tooltip="Решение Правления Госкорпорации &quot;Фонд содействия реформированию ЖКХ&quot; от 04.04.2022, протокол N 1164 &quot;О новой редакции Порядка контроля за соблюдением субъектами Российской Федерации, муниципальными образованиями требований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условий договора о предоставлении финансовой поддержки за счет средств государ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Предметом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субъектом Российской Федерации, муниципальным образованием требований, установленных Правилами, и условий договора;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102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соблюдение сроков перечисления средств Фонда на счета, указанные в </w:t>
      </w:r>
      <w:hyperlink w:history="0" w:anchor="P201" w:tooltip="39. Средства бюджета субъекта Российской Федерации, полученные за счет средств Фонда, за исключением средств, указанных в абзацах пятом - седьмом настоящего пункта и пункте 40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">
        <w:r>
          <w:rPr>
            <w:sz w:val="20"/>
            <w:color w:val="0000ff"/>
          </w:rPr>
          <w:t xml:space="preserve">пункте 39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03" w:tooltip="Постановление Правительства РФ от 21.12.2020 N 2202 (ред. от 07.09.2022) &quot;Об утверждении Правил предоставления в 2020 году субсидии из федерального бюджета в виде имущественного взноса Российской Федерации в государственную корпорацию - Фонд содействия реформированию жилищно-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, о внесении изменений в Правила предоставления финансовой поддержки за счет средств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21.12.2020 N 2202)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Периодичность, </w:t>
      </w:r>
      <w:hyperlink w:history="0" r:id="rId104" w:tooltip="Решение Правления Госкорпорации &quot;Фонд содействия реформированию ЖКХ&quot; от 04.04.2022, протокол N 1164 &quot;О новой редакции Порядка контроля за соблюдением субъектами Российской Федерации, муниципальными образованиями требований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условий договора о предоставлении финансовой поддержки за счет средств государ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Ф от 07.09.2022 N 1577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и признании утратившим силу абзаца восьмого пункта 12 изменений, которые вносятся в Правила предоставления финансовой поддержки за счет средств государственной корпорации - Фонда содействия реформированию жилищно-коммунальн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07.09.2022 N 1577)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Утратил силу. - </w:t>
      </w:r>
      <w:hyperlink w:history="0" r:id="rId106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Субъект Российской Федерации возвращает средства Фонда на основании договора, предусматривающего такой возврат.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11.02.2019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50 - 52. Утратили силу. - </w:t>
      </w:r>
      <w:hyperlink w:history="0" r:id="rId108" w:tooltip="Постановление Правительства РФ от 11.02.2019 N 114 (ред. от 21.12.2020) &quot;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11.02.2019 N 114.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17.01.2017 N 18</w:t>
            <w:br/>
            <w:t>(ред. от 07.09.2022)</w:t>
            <w:br/>
            <w:t>"Об утверждении Правил предоставления финансовой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676F5AB10AA46B3B0A6E87FA34EE24B8D60F6893B8014F329AAF7D288C6E35C76151FF4F771D1F99D99BF41C6D15EE16BFC3564074DECDcAG8E" TargetMode = "External"/>
	<Relationship Id="rId8" Type="http://schemas.openxmlformats.org/officeDocument/2006/relationships/hyperlink" Target="consultantplus://offline/ref=A4676F5AB10AA46B3B0A6E87FA34EE24BFD30B6A9FB6014F329AAF7D288C6E35C76151FF4F771D1F9BD99BF41C6D15EE16BFC3564074DECDcAG8E" TargetMode = "External"/>
	<Relationship Id="rId9" Type="http://schemas.openxmlformats.org/officeDocument/2006/relationships/hyperlink" Target="consultantplus://offline/ref=A4676F5AB10AA46B3B0A6E87FA34EE24BFD30B6A93B1014F329AAF7D288C6E35C76151FF4F771D1F99D99BF41C6D15EE16BFC3564074DECDcAG8E" TargetMode = "External"/>
	<Relationship Id="rId10" Type="http://schemas.openxmlformats.org/officeDocument/2006/relationships/hyperlink" Target="consultantplus://offline/ref=A4676F5AB10AA46B3B0A6E87FA34EE24BFD00C6D90B7014F329AAF7D288C6E35C76151FF4F771A1895D99BF41C6D15EE16BFC3564074DECDcAG8E" TargetMode = "External"/>
	<Relationship Id="rId11" Type="http://schemas.openxmlformats.org/officeDocument/2006/relationships/hyperlink" Target="consultantplus://offline/ref=A4676F5AB10AA46B3B0A6E87FA34EE24B8D60F6893B8014F329AAF7D288C6E35C76151FF4F771D1F99D99BF41C6D15EE16BFC3564074DECDcAG8E" TargetMode = "External"/>
	<Relationship Id="rId12" Type="http://schemas.openxmlformats.org/officeDocument/2006/relationships/hyperlink" Target="consultantplus://offline/ref=A4676F5AB10AA46B3B0A6E87FA34EE24BFD30B6A9FB6014F329AAF7D288C6E35C76151FF4F771D1F9BD99BF41C6D15EE16BFC3564074DECDcAG8E" TargetMode = "External"/>
	<Relationship Id="rId13" Type="http://schemas.openxmlformats.org/officeDocument/2006/relationships/hyperlink" Target="consultantplus://offline/ref=A4676F5AB10AA46B3B0A6E87FA34EE24BFD30B6A93B1014F329AAF7D288C6E35C76151FF4F771D1F99D99BF41C6D15EE16BFC3564074DECDcAG8E" TargetMode = "External"/>
	<Relationship Id="rId14" Type="http://schemas.openxmlformats.org/officeDocument/2006/relationships/hyperlink" Target="consultantplus://offline/ref=A4676F5AB10AA46B3B0A6E87FA34EE24BFD1086B92B5014F329AAF7D288C6E35C76151FF4F77191F9ED99BF41C6D15EE16BFC3564074DECDcAG8E" TargetMode = "External"/>
	<Relationship Id="rId15" Type="http://schemas.openxmlformats.org/officeDocument/2006/relationships/hyperlink" Target="consultantplus://offline/ref=A4676F5AB10AA46B3B0A6E87FA34EE24BFD30B6A93B1014F329AAF7D288C6E35C76151FF4F771D1E9DD99BF41C6D15EE16BFC3564074DECDcAG8E" TargetMode = "External"/>
	<Relationship Id="rId16" Type="http://schemas.openxmlformats.org/officeDocument/2006/relationships/hyperlink" Target="consultantplus://offline/ref=A4676F5AB10AA46B3B0A6E87FA34EE24BFD30B6A9FB6014F329AAF7D288C6E35C76151FF4F771D1B98D99BF41C6D15EE16BFC3564074DECDcAG8E" TargetMode = "External"/>
	<Relationship Id="rId17" Type="http://schemas.openxmlformats.org/officeDocument/2006/relationships/hyperlink" Target="consultantplus://offline/ref=A4676F5AB10AA46B3B0A6E87FA34EE24BFD30B6A93B1014F329AAF7D288C6E35C76151FF4F771D1E98D99BF41C6D15EE16BFC3564074DECDcAG8E" TargetMode = "External"/>
	<Relationship Id="rId18" Type="http://schemas.openxmlformats.org/officeDocument/2006/relationships/hyperlink" Target="consultantplus://offline/ref=A4676F5AB10AA46B3B0A6E87FA34EE24BFD30B6A93B1014F329AAF7D288C6E35C76151FF4F771D1E9AD99BF41C6D15EE16BFC3564074DECDcAG8E" TargetMode = "External"/>
	<Relationship Id="rId19" Type="http://schemas.openxmlformats.org/officeDocument/2006/relationships/hyperlink" Target="consultantplus://offline/ref=A4676F5AB10AA46B3B0A6E87FA34EE24BFD30B6A93B1014F329AAF7D288C6E35C76151FF4F771D1E9BD99BF41C6D15EE16BFC3564074DECDcAG8E" TargetMode = "External"/>
	<Relationship Id="rId20" Type="http://schemas.openxmlformats.org/officeDocument/2006/relationships/hyperlink" Target="consultantplus://offline/ref=A4676F5AB10AA46B3B0A6E87FA34EE24BFD30B6A93B1014F329AAF7D288C6E35C76151FF4F771D1E94D99BF41C6D15EE16BFC3564074DECDcAG8E" TargetMode = "External"/>
	<Relationship Id="rId21" Type="http://schemas.openxmlformats.org/officeDocument/2006/relationships/hyperlink" Target="consultantplus://offline/ref=A4676F5AB10AA46B3B0A6E87FA34EE24BFD30B6A9FB6014F329AAF7D288C6E35C76151FF4F771D1B95D99BF41C6D15EE16BFC3564074DECDcAG8E" TargetMode = "External"/>
	<Relationship Id="rId22" Type="http://schemas.openxmlformats.org/officeDocument/2006/relationships/hyperlink" Target="consultantplus://offline/ref=A4676F5AB10AA46B3B0A6E87FA34EE24BFD3056B9EB1014F329AAF7D288C6E35C76151FF4F761F1E9CD99BF41C6D15EE16BFC3564074DECDcAG8E" TargetMode = "External"/>
	<Relationship Id="rId23" Type="http://schemas.openxmlformats.org/officeDocument/2006/relationships/hyperlink" Target="consultantplus://offline/ref=A4676F5AB10AA46B3B0A6E87FA34EE24BFD3056B9EB1014F329AAF7D288C6E35C76151FF4F761B1A9BD99BF41C6D15EE16BFC3564074DECDcAG8E" TargetMode = "External"/>
	<Relationship Id="rId24" Type="http://schemas.openxmlformats.org/officeDocument/2006/relationships/hyperlink" Target="consultantplus://offline/ref=A4676F5AB10AA46B3B0A6E87FA34EE24B8D60F6893B8014F329AAF7D288C6E35C76151FF4F771D1F95D99BF41C6D15EE16BFC3564074DECDcAG8E" TargetMode = "External"/>
	<Relationship Id="rId25" Type="http://schemas.openxmlformats.org/officeDocument/2006/relationships/hyperlink" Target="consultantplus://offline/ref=A4676F5AB10AA46B3B0A6E87FA34EE24BFD30B6A9FB6014F329AAF7D288C6E35C76151FF4F771D1A9BD99BF41C6D15EE16BFC3564074DECDcAG8E" TargetMode = "External"/>
	<Relationship Id="rId26" Type="http://schemas.openxmlformats.org/officeDocument/2006/relationships/hyperlink" Target="consultantplus://offline/ref=A4676F5AB10AA46B3B0A6E87FA34EE24BFD30B6A93B1014F329AAF7D288C6E35C76151FF4F771D1D9CD99BF41C6D15EE16BFC3564074DECDcAG8E" TargetMode = "External"/>
	<Relationship Id="rId27" Type="http://schemas.openxmlformats.org/officeDocument/2006/relationships/hyperlink" Target="consultantplus://offline/ref=A4676F5AB10AA46B3B0A6E87FA34EE24BFD30B6A9FB6014F329AAF7D288C6E35C76151FF4F771D1A95D99BF41C6D15EE16BFC3564074DECDcAG8E" TargetMode = "External"/>
	<Relationship Id="rId28" Type="http://schemas.openxmlformats.org/officeDocument/2006/relationships/hyperlink" Target="consultantplus://offline/ref=A4676F5AB10AA46B3B0A6E87FA34EE24BFD30B6A93B1014F329AAF7D288C6E35C76151FF4F771D1D9ED99BF41C6D15EE16BFC3564074DECDcAG8E" TargetMode = "External"/>
	<Relationship Id="rId29" Type="http://schemas.openxmlformats.org/officeDocument/2006/relationships/hyperlink" Target="consultantplus://offline/ref=A4676F5AB10AA46B3B0A6E87FA34EE24BFD30B6A93B1014F329AAF7D288C6E35C76151FF4F771D1D98D99BF41C6D15EE16BFC3564074DECDcAG8E" TargetMode = "External"/>
	<Relationship Id="rId30" Type="http://schemas.openxmlformats.org/officeDocument/2006/relationships/hyperlink" Target="consultantplus://offline/ref=A4676F5AB10AA46B3B0A6E87FA34EE24BFD30B6A93B1014F329AAF7D288C6E35C76151FF4F771D1D99D99BF41C6D15EE16BFC3564074DECDcAG8E" TargetMode = "External"/>
	<Relationship Id="rId31" Type="http://schemas.openxmlformats.org/officeDocument/2006/relationships/hyperlink" Target="consultantplus://offline/ref=A4676F5AB10AA46B3B0A6E87FA34EE24BFD30B6A9FB6014F329AAF7D288C6E35C76151FF4F771D199ED99BF41C6D15EE16BFC3564074DECDcAG8E" TargetMode = "External"/>
	<Relationship Id="rId32" Type="http://schemas.openxmlformats.org/officeDocument/2006/relationships/hyperlink" Target="consultantplus://offline/ref=A4676F5AB10AA46B3B0A6E87FA34EE24B8D60F6893B8014F329AAF7D288C6E35C76151FF4F771D1E9FD99BF41C6D15EE16BFC3564074DECDcAG8E" TargetMode = "External"/>
	<Relationship Id="rId33" Type="http://schemas.openxmlformats.org/officeDocument/2006/relationships/image" Target="media/image2.wmf"/>
	<Relationship Id="rId34" Type="http://schemas.openxmlformats.org/officeDocument/2006/relationships/image" Target="media/image3.wmf"/>
	<Relationship Id="rId35" Type="http://schemas.openxmlformats.org/officeDocument/2006/relationships/image" Target="media/image4.wmf"/>
	<Relationship Id="rId36" Type="http://schemas.openxmlformats.org/officeDocument/2006/relationships/hyperlink" Target="consultantplus://offline/ref=A4676F5AB10AA46B3B0A6E87FA34EE24B8D60F6893B8014F329AAF7D288C6E35C76151FF4F771D1E98D99BF41C6D15EE16BFC3564074DECDcAG8E" TargetMode = "External"/>
	<Relationship Id="rId37" Type="http://schemas.openxmlformats.org/officeDocument/2006/relationships/image" Target="media/image5.wmf"/>
	<Relationship Id="rId38" Type="http://schemas.openxmlformats.org/officeDocument/2006/relationships/hyperlink" Target="consultantplus://offline/ref=A4676F5AB10AA46B3B0A6E87FA34EE24B8D60F6893B8014F329AAF7D288C6E35C76151FF4F771D1D9FD99BF41C6D15EE16BFC3564074DECDcAG8E" TargetMode = "External"/>
	<Relationship Id="rId39" Type="http://schemas.openxmlformats.org/officeDocument/2006/relationships/image" Target="media/image6.wmf"/>
	<Relationship Id="rId40" Type="http://schemas.openxmlformats.org/officeDocument/2006/relationships/hyperlink" Target="consultantplus://offline/ref=A4676F5AB10AA46B3B0A6E87FA34EE24B8D60F6893B8014F329AAF7D288C6E35C76151FF4F771D1D9AD99BF41C6D15EE16BFC3564074DECDcAG8E" TargetMode = "External"/>
	<Relationship Id="rId41" Type="http://schemas.openxmlformats.org/officeDocument/2006/relationships/hyperlink" Target="consultantplus://offline/ref=A4676F5AB10AA46B3B0A6E87FA34EE24BFD30B6A9FB6014F329AAF7D288C6E35C76151FF4F771D1994D99BF41C6D15EE16BFC3564074DECDcAG8E" TargetMode = "External"/>
	<Relationship Id="rId42" Type="http://schemas.openxmlformats.org/officeDocument/2006/relationships/hyperlink" Target="consultantplus://offline/ref=A4676F5AB10AA46B3B0A6E87FA34EE24B8D60F6893B8014F329AAF7D288C6E35C76151FF4F771D1C9CD99BF41C6D15EE16BFC3564074DECDcAG8E" TargetMode = "External"/>
	<Relationship Id="rId43" Type="http://schemas.openxmlformats.org/officeDocument/2006/relationships/hyperlink" Target="consultantplus://offline/ref=A4676F5AB10AA46B3B0A6E87FA34EE24BFD30B6A9FB6014F329AAF7D288C6E35C76151FF4F771D189ED99BF41C6D15EE16BFC3564074DECDcAG8E" TargetMode = "External"/>
	<Relationship Id="rId44" Type="http://schemas.openxmlformats.org/officeDocument/2006/relationships/hyperlink" Target="consultantplus://offline/ref=A4676F5AB10AA46B3B0A6E87FA34EE24BFD30B6A9FB6014F329AAF7D288C6E35C76151FF4F771D1898D99BF41C6D15EE16BFC3564074DECDcAG8E" TargetMode = "External"/>
	<Relationship Id="rId45" Type="http://schemas.openxmlformats.org/officeDocument/2006/relationships/hyperlink" Target="consultantplus://offline/ref=A4676F5AB10AA46B3B0A6E87FA34EE24B8D60F6893B8014F329AAF7D288C6E35C76151FF4F771D1C98D99BF41C6D15EE16BFC3564074DECDcAG8E" TargetMode = "External"/>
	<Relationship Id="rId46" Type="http://schemas.openxmlformats.org/officeDocument/2006/relationships/hyperlink" Target="consultantplus://offline/ref=A4676F5AB10AA46B3B0A6E87FA34EE24B8D60F6893B8014F329AAF7D288C6E35C76151FF4F771D1C9BD99BF41C6D15EE16BFC3564074DECDcAG8E" TargetMode = "External"/>
	<Relationship Id="rId47" Type="http://schemas.openxmlformats.org/officeDocument/2006/relationships/hyperlink" Target="consultantplus://offline/ref=A4676F5AB10AA46B3B0A6E87FA34EE24BFD30B6A9FB6014F329AAF7D288C6E35C76151FF4F771D1899D99BF41C6D15EE16BFC3564074DECDcAG8E" TargetMode = "External"/>
	<Relationship Id="rId48" Type="http://schemas.openxmlformats.org/officeDocument/2006/relationships/hyperlink" Target="consultantplus://offline/ref=A4676F5AB10AA46B3B0A6E87FA34EE24BFD30B6A93B1014F329AAF7D288C6E35C76151FF4F771D1D9BD99BF41C6D15EE16BFC3564074DECDcAG8E" TargetMode = "External"/>
	<Relationship Id="rId49" Type="http://schemas.openxmlformats.org/officeDocument/2006/relationships/hyperlink" Target="consultantplus://offline/ref=A4676F5AB10AA46B3B0A6E87FA34EE24B8D60F6893B8014F329AAF7D288C6E35C76151FF4F771D1C95D99BF41C6D15EE16BFC3564074DECDcAG8E" TargetMode = "External"/>
	<Relationship Id="rId50" Type="http://schemas.openxmlformats.org/officeDocument/2006/relationships/hyperlink" Target="consultantplus://offline/ref=A4676F5AB10AA46B3B0A6E87FA34EE24BFD30B6A9FB6014F329AAF7D288C6E35C76151FF4F771D189BD99BF41C6D15EE16BFC3564074DECDcAG8E" TargetMode = "External"/>
	<Relationship Id="rId51" Type="http://schemas.openxmlformats.org/officeDocument/2006/relationships/hyperlink" Target="consultantplus://offline/ref=A4676F5AB10AA46B3B0A6E87FA34EE24BFD30B6A93B1014F329AAF7D288C6E35C76151FF4F771D1D94D99BF41C6D15EE16BFC3564074DECDcAG8E" TargetMode = "External"/>
	<Relationship Id="rId52" Type="http://schemas.openxmlformats.org/officeDocument/2006/relationships/hyperlink" Target="consultantplus://offline/ref=A4676F5AB10AA46B3B0A6E87FA34EE24BFD30B6A9FB6014F329AAF7D288C6E35C76151FF4F771D1895D99BF41C6D15EE16BFC3564074DECDcAG8E" TargetMode = "External"/>
	<Relationship Id="rId53" Type="http://schemas.openxmlformats.org/officeDocument/2006/relationships/hyperlink" Target="consultantplus://offline/ref=A4676F5AB10AA46B3B0A6E87FA34EE24B8D60F6893B8014F329AAF7D288C6E35C76151FF4F771D1C95D99BF41C6D15EE16BFC3564074DECDcAG8E" TargetMode = "External"/>
	<Relationship Id="rId54" Type="http://schemas.openxmlformats.org/officeDocument/2006/relationships/hyperlink" Target="consultantplus://offline/ref=A4676F5AB10AA46B3B0A6E87FA34EE24BFD30B6A9FB6014F329AAF7D288C6E35C76151FF4F771D179ED99BF41C6D15EE16BFC3564074DECDcAG8E" TargetMode = "External"/>
	<Relationship Id="rId55" Type="http://schemas.openxmlformats.org/officeDocument/2006/relationships/hyperlink" Target="consultantplus://offline/ref=A4676F5AB10AA46B3B0A6E87FA34EE24B8D60F6893B8014F329AAF7D288C6E35C76151FF4F771D1C95D99BF41C6D15EE16BFC3564074DECDcAG8E" TargetMode = "External"/>
	<Relationship Id="rId56" Type="http://schemas.openxmlformats.org/officeDocument/2006/relationships/hyperlink" Target="consultantplus://offline/ref=A4676F5AB10AA46B3B0A6E87FA34EE24BFD30B6A9FB6014F329AAF7D288C6E35C76151FF4F771D179AD99BF41C6D15EE16BFC3564074DECDcAG8E" TargetMode = "External"/>
	<Relationship Id="rId57" Type="http://schemas.openxmlformats.org/officeDocument/2006/relationships/hyperlink" Target="consultantplus://offline/ref=A4676F5AB10AA46B3B0A6E87FA34EE24B8D60F6893B8014F329AAF7D288C6E35C76151FF4F771D1C95D99BF41C6D15EE16BFC3564074DECDcAG8E" TargetMode = "External"/>
	<Relationship Id="rId58" Type="http://schemas.openxmlformats.org/officeDocument/2006/relationships/hyperlink" Target="consultantplus://offline/ref=A4676F5AB10AA46B3B0A6E87FA34EE24BFD30B6A9FB6014F329AAF7D288C6E35C76151FF4F771D179BD99BF41C6D15EE16BFC3564074DECDcAG8E" TargetMode = "External"/>
	<Relationship Id="rId59" Type="http://schemas.openxmlformats.org/officeDocument/2006/relationships/hyperlink" Target="consultantplus://offline/ref=A4676F5AB10AA46B3B0A6E87FA34EE24BFD30B6A93B1014F329AAF7D288C6E35C76151FF4F771D1D95D99BF41C6D15EE16BFC3564074DECDcAG8E" TargetMode = "External"/>
	<Relationship Id="rId60" Type="http://schemas.openxmlformats.org/officeDocument/2006/relationships/hyperlink" Target="consultantplus://offline/ref=A4676F5AB10AA46B3B0A6E87FA34EE24BFD30B6A93B1014F329AAF7D288C6E35C76151FF4F771D1C9CD99BF41C6D15EE16BFC3564074DECDcAG8E" TargetMode = "External"/>
	<Relationship Id="rId61" Type="http://schemas.openxmlformats.org/officeDocument/2006/relationships/hyperlink" Target="consultantplus://offline/ref=A4676F5AB10AA46B3B0A6E87FA34EE24BFD30B6A93B1014F329AAF7D288C6E35C76151FF4F771D1C9ED99BF41C6D15EE16BFC3564074DECDcAG8E" TargetMode = "External"/>
	<Relationship Id="rId62" Type="http://schemas.openxmlformats.org/officeDocument/2006/relationships/hyperlink" Target="consultantplus://offline/ref=A4676F5AB10AA46B3B0A6E87FA34EE24BFD30E6F94B9014F329AAF7D288C6E35C76151FF4F771D1E9DD99BF41C6D15EE16BFC3564074DECDcAG8E" TargetMode = "External"/>
	<Relationship Id="rId63" Type="http://schemas.openxmlformats.org/officeDocument/2006/relationships/hyperlink" Target="consultantplus://offline/ref=A4676F5AB10AA46B3B0A6E87FA34EE24BFD30B6A93B1014F329AAF7D288C6E35C76151FF4F771D1C9FD99BF41C6D15EE16BFC3564074DECDcAG8E" TargetMode = "External"/>
	<Relationship Id="rId64" Type="http://schemas.openxmlformats.org/officeDocument/2006/relationships/hyperlink" Target="consultantplus://offline/ref=A4676F5AB10AA46B3B0A6E87FA34EE24BFD30B6A93B1014F329AAF7D288C6E35C76151FF4F771D1C9AD99BF41C6D15EE16BFC3564074DECDcAG8E" TargetMode = "External"/>
	<Relationship Id="rId65" Type="http://schemas.openxmlformats.org/officeDocument/2006/relationships/hyperlink" Target="consultantplus://offline/ref=A4676F5AB10AA46B3B0A6E87FA34EE24B8D60F6893B8014F329AAF7D288C6E35C76151FF4F771D1B9CD99BF41C6D15EE16BFC3564074DECDcAG8E" TargetMode = "External"/>
	<Relationship Id="rId66" Type="http://schemas.openxmlformats.org/officeDocument/2006/relationships/hyperlink" Target="consultantplus://offline/ref=A4676F5AB10AA46B3B0A6E87FA34EE24BFD30B6A93B1014F329AAF7D288C6E35C76151FF4F771D1C94D99BF41C6D15EE16BFC3564074DECDcAG8E" TargetMode = "External"/>
	<Relationship Id="rId67" Type="http://schemas.openxmlformats.org/officeDocument/2006/relationships/hyperlink" Target="consultantplus://offline/ref=A4676F5AB10AA46B3B0A6E87FA34EE24BFD30B6A9FB6014F329AAF7D288C6E35C76151FF4F771D169ED99BF41C6D15EE16BFC3564074DECDcAG8E" TargetMode = "External"/>
	<Relationship Id="rId68" Type="http://schemas.openxmlformats.org/officeDocument/2006/relationships/hyperlink" Target="consultantplus://offline/ref=A4676F5AB10AA46B3B0A6E87FA34EE24BFD30B6A93B1014F329AAF7D288C6E35C76151FF4F771D1B9CD99BF41C6D15EE16BFC3564074DECDcAG8E" TargetMode = "External"/>
	<Relationship Id="rId69" Type="http://schemas.openxmlformats.org/officeDocument/2006/relationships/hyperlink" Target="consultantplus://offline/ref=A4676F5AB10AA46B3B0A6E87FA34EE24BFD30B6A9FB6014F329AAF7D288C6E35C76151FF4F771D169FD99BF41C6D15EE16BFC3564074DECDcAG8E" TargetMode = "External"/>
	<Relationship Id="rId70" Type="http://schemas.openxmlformats.org/officeDocument/2006/relationships/hyperlink" Target="consultantplus://offline/ref=A4676F5AB10AA46B3B0A6E87FA34EE24BFD30B6A93B1014F329AAF7D288C6E35C76151FF4F771D1B9DD99BF41C6D15EE16BFC3564074DECDcAG8E" TargetMode = "External"/>
	<Relationship Id="rId71" Type="http://schemas.openxmlformats.org/officeDocument/2006/relationships/hyperlink" Target="consultantplus://offline/ref=A4676F5AB10AA46B3B0A6E87FA34EE24BFD30B6A9FB6014F329AAF7D288C6E35C76151FF4F771D1698D99BF41C6D15EE16BFC3564074DECDcAG8E" TargetMode = "External"/>
	<Relationship Id="rId72" Type="http://schemas.openxmlformats.org/officeDocument/2006/relationships/hyperlink" Target="consultantplus://offline/ref=A4676F5AB10AA46B3B0A6E87FA34EE24BFD30B6A9FB6014F329AAF7D288C6E35C76151FF4F771D1699D99BF41C6D15EE16BFC3564074DECDcAG8E" TargetMode = "External"/>
	<Relationship Id="rId73" Type="http://schemas.openxmlformats.org/officeDocument/2006/relationships/hyperlink" Target="consultantplus://offline/ref=A4676F5AB10AA46B3B0A6E87FA34EE24BFD30B6A93B1014F329AAF7D288C6E35C76151FF4F771D1B9FD99BF41C6D15EE16BFC3564074DECDcAG8E" TargetMode = "External"/>
	<Relationship Id="rId74" Type="http://schemas.openxmlformats.org/officeDocument/2006/relationships/hyperlink" Target="consultantplus://offline/ref=A4676F5AB10AA46B3B0A6E87FA34EE24BFD30B6A93B1014F329AAF7D288C6E35C76151FF4F771D1B98D99BF41C6D15EE16BFC3564074DECDcAG8E" TargetMode = "External"/>
	<Relationship Id="rId75" Type="http://schemas.openxmlformats.org/officeDocument/2006/relationships/hyperlink" Target="consultantplus://offline/ref=A4676F5AB10AA46B3B0A6E87FA34EE24BFD30B6A93B1014F329AAF7D288C6E35C76151FF4F771D1B99D99BF41C6D15EE16BFC3564074DECDcAG8E" TargetMode = "External"/>
	<Relationship Id="rId76" Type="http://schemas.openxmlformats.org/officeDocument/2006/relationships/hyperlink" Target="consultantplus://offline/ref=A4676F5AB10AA46B3B0A6E87FA34EE24BFD30B6A93B1014F329AAF7D288C6E35C76151FF4F771D1B9AD99BF41C6D15EE16BFC3564074DECDcAG8E" TargetMode = "External"/>
	<Relationship Id="rId77" Type="http://schemas.openxmlformats.org/officeDocument/2006/relationships/hyperlink" Target="consultantplus://offline/ref=A4676F5AB10AA46B3B0A6E87FA34EE24BFD30B6A9FB6014F329AAF7D288C6E35C76151FF4F771D169BD99BF41C6D15EE16BFC3564074DECDcAG8E" TargetMode = "External"/>
	<Relationship Id="rId78" Type="http://schemas.openxmlformats.org/officeDocument/2006/relationships/hyperlink" Target="consultantplus://offline/ref=A4676F5AB10AA46B3B0A6E87FA34EE24BFD30B6A9FB6014F329AAF7D288C6E35C76151FF4F771C1F9FD99BF41C6D15EE16BFC3564074DECDcAG8E" TargetMode = "External"/>
	<Relationship Id="rId79" Type="http://schemas.openxmlformats.org/officeDocument/2006/relationships/hyperlink" Target="consultantplus://offline/ref=A4676F5AB10AA46B3B0A6E87FA34EE24BFD30B6A93B1014F329AAF7D288C6E35C76151FF4F771D1B9BD99BF41C6D15EE16BFC3564074DECDcAG8E" TargetMode = "External"/>
	<Relationship Id="rId80" Type="http://schemas.openxmlformats.org/officeDocument/2006/relationships/hyperlink" Target="consultantplus://offline/ref=A4676F5AB10AA46B3B0A6E87FA34EE24B8D60F6893B8014F329AAF7D288C6E35C76151FF4F771D1B9FD99BF41C6D15EE16BFC3564074DECDcAG8E" TargetMode = "External"/>
	<Relationship Id="rId81" Type="http://schemas.openxmlformats.org/officeDocument/2006/relationships/hyperlink" Target="consultantplus://offline/ref=A4676F5AB10AA46B3B0A6E87FA34EE24BFD30B6A9FB6014F329AAF7D288C6E35C76151FF4F771C1F9BD99BF41C6D15EE16BFC3564074DECDcAG8E" TargetMode = "External"/>
	<Relationship Id="rId82" Type="http://schemas.openxmlformats.org/officeDocument/2006/relationships/hyperlink" Target="consultantplus://offline/ref=A4676F5AB10AA46B3B0A6E87FA34EE24B8D60F6893B8014F329AAF7D288C6E35C76151FF4F771D1B98D99BF41C6D15EE16BFC3564074DECDcAG8E" TargetMode = "External"/>
	<Relationship Id="rId83" Type="http://schemas.openxmlformats.org/officeDocument/2006/relationships/hyperlink" Target="consultantplus://offline/ref=A4676F5AB10AA46B3B0A6E87FA34EE24BFD30B6A9FB6014F329AAF7D288C6E35C76151FF4F771C1F94D99BF41C6D15EE16BFC3564074DECDcAG8E" TargetMode = "External"/>
	<Relationship Id="rId84" Type="http://schemas.openxmlformats.org/officeDocument/2006/relationships/hyperlink" Target="consultantplus://offline/ref=A4676F5AB10AA46B3B0A6E87FA34EE24BFD30B6A93B1014F329AAF7D288C6E35C76151FF4F771D1A9DD99BF41C6D15EE16BFC3564074DECDcAG8E" TargetMode = "External"/>
	<Relationship Id="rId85" Type="http://schemas.openxmlformats.org/officeDocument/2006/relationships/hyperlink" Target="consultantplus://offline/ref=A4676F5AB10AA46B3B0A6E87FA34EE24BFD30B6A93B1014F329AAF7D288C6E35C76151FF4F771D1A9ED99BF41C6D15EE16BFC3564074DECDcAG8E" TargetMode = "External"/>
	<Relationship Id="rId86" Type="http://schemas.openxmlformats.org/officeDocument/2006/relationships/hyperlink" Target="consultantplus://offline/ref=A4676F5AB10AA46B3B0A6E87FA34EE24BFD30B6A93B1014F329AAF7D288C6E35C76151FF4F771D1A9FD99BF41C6D15EE16BFC3564074DECDcAG8E" TargetMode = "External"/>
	<Relationship Id="rId87" Type="http://schemas.openxmlformats.org/officeDocument/2006/relationships/hyperlink" Target="consultantplus://offline/ref=A4676F5AB10AA46B3B0A6E87FA34EE24BFD30B6A9FB6014F329AAF7D288C6E35C76151FF4F771C1F95D99BF41C6D15EE16BFC3564074DECDcAG8E" TargetMode = "External"/>
	<Relationship Id="rId88" Type="http://schemas.openxmlformats.org/officeDocument/2006/relationships/hyperlink" Target="consultantplus://offline/ref=A4676F5AB10AA46B3B0A6E87FA34EE24BFD30B6A93B1014F329AAF7D288C6E35C76151FF4F771D1A9FD99BF41C6D15EE16BFC3564074DECDcAG8E" TargetMode = "External"/>
	<Relationship Id="rId89" Type="http://schemas.openxmlformats.org/officeDocument/2006/relationships/hyperlink" Target="consultantplus://offline/ref=A4676F5AB10AA46B3B0A6E87FA34EE24BFD30B6A9FB6014F329AAF7D288C6E35C76151FF4F771C1E9DD99BF41C6D15EE16BFC3564074DECDcAG8E" TargetMode = "External"/>
	<Relationship Id="rId90" Type="http://schemas.openxmlformats.org/officeDocument/2006/relationships/hyperlink" Target="consultantplus://offline/ref=A4676F5AB10AA46B3B0A6E87FA34EE24BFD30B6A9FB6014F329AAF7D288C6E35C76151FF4F771C1E9ED99BF41C6D15EE16BFC3564074DECDcAG8E" TargetMode = "External"/>
	<Relationship Id="rId91" Type="http://schemas.openxmlformats.org/officeDocument/2006/relationships/hyperlink" Target="consultantplus://offline/ref=A4676F5AB10AA46B3B0A6E87FA34EE24BFD30B6A93B1014F329AAF7D288C6E35C76151FF4F771D1A98D99BF41C6D15EE16BFC3564074DECDcAG8E" TargetMode = "External"/>
	<Relationship Id="rId92" Type="http://schemas.openxmlformats.org/officeDocument/2006/relationships/hyperlink" Target="consultantplus://offline/ref=A4676F5AB10AA46B3B0A6E87FA34EE24BFD30B6A93B1014F329AAF7D288C6E35C76151FF4F771D1A9AD99BF41C6D15EE16BFC3564074DECDcAG8E" TargetMode = "External"/>
	<Relationship Id="rId93" Type="http://schemas.openxmlformats.org/officeDocument/2006/relationships/hyperlink" Target="consultantplus://offline/ref=A4676F5AB10AA46B3B0A6E87FA34EE24BFD30B6A93B1014F329AAF7D288C6E35C76151FF4F771D1A9BD99BF41C6D15EE16BFC3564074DECDcAG8E" TargetMode = "External"/>
	<Relationship Id="rId94" Type="http://schemas.openxmlformats.org/officeDocument/2006/relationships/hyperlink" Target="consultantplus://offline/ref=A4676F5AB10AA46B3B0A6E87FA34EE24BFD30B6A93B1014F329AAF7D288C6E35C76151FF4F771D199CD99BF41C6D15EE16BFC3564074DECDcAG8E" TargetMode = "External"/>
	<Relationship Id="rId95" Type="http://schemas.openxmlformats.org/officeDocument/2006/relationships/hyperlink" Target="consultantplus://offline/ref=A4676F5AB10AA46B3B0A6E87FA34EE24BFD30B6A9FB6014F329AAF7D288C6E35C76151FF4F771C1E9FD99BF41C6D15EE16BFC3564074DECDcAG8E" TargetMode = "External"/>
	<Relationship Id="rId96" Type="http://schemas.openxmlformats.org/officeDocument/2006/relationships/hyperlink" Target="consultantplus://offline/ref=A4676F5AB10AA46B3B0A6E87FA34EE24BFD30B6A9FB6014F329AAF7D288C6E35C76151FF4F771C1D9CD99BF41C6D15EE16BFC3564074DECDcAG8E" TargetMode = "External"/>
	<Relationship Id="rId97" Type="http://schemas.openxmlformats.org/officeDocument/2006/relationships/hyperlink" Target="consultantplus://offline/ref=A4676F5AB10AA46B3B0A6E87FA34EE24BFD30B6A9FB6014F329AAF7D288C6E35C76151FF4F771C1D9DD99BF41C6D15EE16BFC3564074DECDcAG8E" TargetMode = "External"/>
	<Relationship Id="rId98" Type="http://schemas.openxmlformats.org/officeDocument/2006/relationships/hyperlink" Target="consultantplus://offline/ref=A4676F5AB10AA46B3B0A6E87FA34EE24BFD30B6A9FB6014F329AAF7D288C6E35C76151FF4F771C1D9ED99BF41C6D15EE16BFC3564074DECDcAG8E" TargetMode = "External"/>
	<Relationship Id="rId99" Type="http://schemas.openxmlformats.org/officeDocument/2006/relationships/hyperlink" Target="consultantplus://offline/ref=A4676F5AB10AA46B3B0A6E87FA34EE24BFD30B6A9FB6014F329AAF7D288C6E35C76151FF4F771C1D9FD99BF41C6D15EE16BFC3564074DECDcAG8E" TargetMode = "External"/>
	<Relationship Id="rId100" Type="http://schemas.openxmlformats.org/officeDocument/2006/relationships/hyperlink" Target="consultantplus://offline/ref=A4676F5AB10AA46B3B0A6E87FA34EE24BFD3086993B0014F329AAF7D288C6E35C76151FF4F771D1F95D99BF41C6D15EE16BFC3564074DECDcAG8E" TargetMode = "External"/>
	<Relationship Id="rId101" Type="http://schemas.openxmlformats.org/officeDocument/2006/relationships/hyperlink" Target="consultantplus://offline/ref=A4676F5AB10AA46B3B0A6E87FA34EE24BFD30B6A93B1014F329AAF7D288C6E35C76151FF4F771D199ED99BF41C6D15EE16BFC3564074DECDcAG8E" TargetMode = "External"/>
	<Relationship Id="rId102" Type="http://schemas.openxmlformats.org/officeDocument/2006/relationships/hyperlink" Target="consultantplus://offline/ref=A4676F5AB10AA46B3B0A6E87FA34EE24B8D60F6893B8014F329AAF7D288C6E35C76151FF4F771D1B94D99BF41C6D15EE16BFC3564074DECDcAG8E" TargetMode = "External"/>
	<Relationship Id="rId103" Type="http://schemas.openxmlformats.org/officeDocument/2006/relationships/hyperlink" Target="consultantplus://offline/ref=A4676F5AB10AA46B3B0A6E87FA34EE24BFD30B6A9FB6014F329AAF7D288C6E35C76151FF4F771C1D98D99BF41C6D15EE16BFC3564074DECDcAG8E" TargetMode = "External"/>
	<Relationship Id="rId104" Type="http://schemas.openxmlformats.org/officeDocument/2006/relationships/hyperlink" Target="consultantplus://offline/ref=A4676F5AB10AA46B3B0A6E87FA34EE24BFD3086993B0014F329AAF7D288C6E35C76151FF4F771D1F95D99BF41C6D15EE16BFC3564074DECDcAG8E" TargetMode = "External"/>
	<Relationship Id="rId105" Type="http://schemas.openxmlformats.org/officeDocument/2006/relationships/hyperlink" Target="consultantplus://offline/ref=A4676F5AB10AA46B3B0A6E87FA34EE24BFD30B6A93B1014F329AAF7D288C6E35C76151FF4F771D199FD99BF41C6D15EE16BFC3564074DECDcAG8E" TargetMode = "External"/>
	<Relationship Id="rId106" Type="http://schemas.openxmlformats.org/officeDocument/2006/relationships/hyperlink" Target="consultantplus://offline/ref=A4676F5AB10AA46B3B0A6E87FA34EE24B8D60F6893B8014F329AAF7D288C6E35C76151FF4F771D1B95D99BF41C6D15EE16BFC3564074DECDcAG8E" TargetMode = "External"/>
	<Relationship Id="rId107" Type="http://schemas.openxmlformats.org/officeDocument/2006/relationships/hyperlink" Target="consultantplus://offline/ref=A4676F5AB10AA46B3B0A6E87FA34EE24B8D60F6893B8014F329AAF7D288C6E35C76151FF4F771D1A9CD99BF41C6D15EE16BFC3564074DECDcAG8E" TargetMode = "External"/>
	<Relationship Id="rId108" Type="http://schemas.openxmlformats.org/officeDocument/2006/relationships/hyperlink" Target="consultantplus://offline/ref=A4676F5AB10AA46B3B0A6E87FA34EE24B8D60F6893B8014F329AAF7D288C6E35C76151FF4F771D1A9DD99BF41C6D15EE16BFC3564074DECDcAG8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17.01.2017 N 18
(ред. от 07.09.2022)
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</dc:title>
  <dcterms:created xsi:type="dcterms:W3CDTF">2022-10-11T04:06:28Z</dcterms:created>
</cp:coreProperties>
</file>