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министерства ЖКХиЭ Новосибирской области от 11.05.2022 N 80</w:t>
              <w:br/>
              <w:t xml:space="preserve">(ред. от 26.09.2022)</w:t>
              <w:br/>
              <w:t xml:space="preserve">"О предоставлении государственной поддержки на проведение капитального ремонта общего имущества в многоквартирных домах в 2022 году"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05.12.2022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ind w:firstLine="540"/>
        <w:jc w:val="both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МИНИСТЕРСТВО ЖИЛИЩНО-КОММУНАЛЬНОГО ХОЗЯЙСТВА</w:t>
      </w:r>
    </w:p>
    <w:p>
      <w:pPr>
        <w:pStyle w:val="2"/>
        <w:jc w:val="center"/>
      </w:pPr>
      <w:r>
        <w:rPr>
          <w:sz w:val="20"/>
        </w:rPr>
        <w:t xml:space="preserve">И ЭНЕРГЕТИКИ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11 мая 2022 г. N 80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ПРЕДОСТАВЛЕНИИ ГОСУДАРСТВЕННОЙ ПОДДЕРЖКИ НА</w:t>
      </w:r>
    </w:p>
    <w:p>
      <w:pPr>
        <w:pStyle w:val="2"/>
        <w:jc w:val="center"/>
      </w:pPr>
      <w:r>
        <w:rPr>
          <w:sz w:val="20"/>
        </w:rPr>
        <w:t xml:space="preserve">ПРОВЕДЕНИЕ КАПИТАЛЬНОГО РЕМОНТА ОБЩЕГО ИМУЩЕСТВА</w:t>
      </w:r>
    </w:p>
    <w:p>
      <w:pPr>
        <w:pStyle w:val="2"/>
        <w:jc w:val="center"/>
      </w:pPr>
      <w:r>
        <w:rPr>
          <w:sz w:val="20"/>
        </w:rPr>
        <w:t xml:space="preserve">В МНОГОКВАРТИРНЫХ ДОМАХ В 2022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7" w:tooltip="Приказ министерства ЖКХиЭ Новосибирской области от 26.09.2022 N 149 &quot;О внесении изменений в приказ министерства жилищно-коммунального хозяйства и энергетики Новосибирской области от 11.05.2022 N 80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ЖКХиЭ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26.09.2022 N 149)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целях реализации мероприятий по проведению капитального ремонта общего имущества в многоквартирных домах, расположенных на территории Новосибирской области, в 2022 году, руководствуясь </w:t>
      </w:r>
      <w:hyperlink w:history="0" r:id="rId8" w:tooltip="Постановление Правительства Новосибирской области от 01.03.2022 N 63-п (с изм. от 16.03.2022) &quot;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01.03.2022 N 63-п "Об установлении Порядка принятия решения о предоставлении государственной поддержки на проведение капитального ремонта общего имущества в многоквартирных домах и утверждении методики ее расчета и признании утратившими силу отдельных постановлений Правительства Новосибирской области" (далее - Порядок), а также на основании решения Комиссии по отбору получателей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 от 06.04.2022 N 1, утвержденной </w:t>
      </w:r>
      <w:hyperlink w:history="0" r:id="rId9" w:tooltip="Приказ министерства ЖКХиЭ Новосибирской области от 16.03.2022 N 41 &quot;О создании комиссии по отбору получателей государственной поддержки на проведение капитального ремонта общего имущества в многоквартирных домах за счет средств областного бюджета Новосибирской области&quot; ------------ Недействующая редакция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министерства жилищно-коммунального хозяйства и энергетики Новосибирской области от 16.03.2022 N 41,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распределение субсидий для предоставления государственной поддержки в 2022 году на финансовое обеспечение мероприятий по замене и ремонту лифтового оборудования, отработавшего нормативный срок эксплуатации, в соответствии с итогами рассмотрения заявок согласно </w:t>
      </w:r>
      <w:hyperlink w:history="0" w:anchor="P32" w:tooltip="РАСПРЕДЕЛЕНИЕ СУБСИДИЙ НА ФИНАНСОВОЕ ОБЕСПЕЧЕНИЕ МЕРОПРИЯТИЙ">
        <w:r>
          <w:rPr>
            <w:sz w:val="20"/>
            <w:color w:val="0000ff"/>
          </w:rPr>
          <w:t xml:space="preserve">приложению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исполнением настоящего приказа оставляю за заместителем министра жилищно-коммунального хозяйства и энергетики Новосибирской области Макавчик Е.В.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Д.Н.АРХИПОВ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</w:t>
      </w:r>
    </w:p>
    <w:p>
      <w:pPr>
        <w:pStyle w:val="0"/>
        <w:jc w:val="right"/>
      </w:pPr>
      <w:r>
        <w:rPr>
          <w:sz w:val="20"/>
        </w:rPr>
        <w:t xml:space="preserve">министерства жилищно-коммунального</w:t>
      </w:r>
    </w:p>
    <w:p>
      <w:pPr>
        <w:pStyle w:val="0"/>
        <w:jc w:val="right"/>
      </w:pPr>
      <w:r>
        <w:rPr>
          <w:sz w:val="20"/>
        </w:rPr>
        <w:t xml:space="preserve">хозяйства и энергетики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11.05.2022 N 80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2" w:name="P32"/>
    <w:bookmarkEnd w:id="32"/>
    <w:p>
      <w:pPr>
        <w:pStyle w:val="2"/>
        <w:jc w:val="center"/>
      </w:pPr>
      <w:r>
        <w:rPr>
          <w:sz w:val="20"/>
        </w:rPr>
        <w:t xml:space="preserve">РАСПРЕДЕЛЕНИЕ СУБСИДИЙ НА ФИНАНСОВОЕ ОБЕСПЕЧЕНИЕ МЕРОПРИЯТИЙ</w:t>
      </w:r>
    </w:p>
    <w:p>
      <w:pPr>
        <w:pStyle w:val="2"/>
        <w:jc w:val="center"/>
      </w:pPr>
      <w:r>
        <w:rPr>
          <w:sz w:val="20"/>
        </w:rPr>
        <w:t xml:space="preserve">ПО ЗАМЕНЕ И РЕМОНТУ ЛИФТОВОГО ОБОРУДОВАНИЯ, ОТРАБОТАВШЕГО</w:t>
      </w:r>
    </w:p>
    <w:p>
      <w:pPr>
        <w:pStyle w:val="2"/>
        <w:jc w:val="center"/>
      </w:pPr>
      <w:r>
        <w:rPr>
          <w:sz w:val="20"/>
        </w:rPr>
        <w:t xml:space="preserve">НОРМАТИВНЫЙ СРОК ЭКСПЛУАТАЦИИ, В 2022 ГОДУ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10" w:tooltip="Приказ министерства ЖКХиЭ Новосибирской области от 26.09.2022 N 149 &quot;О внесении изменений в приказ министерства жилищно-коммунального хозяйства и энергетики Новосибирской области от 11.05.2022 N 80&quot; {КонсультантПлюс}">
              <w:r>
                <w:rPr>
                  <w:sz w:val="20"/>
                  <w:color w:val="0000ff"/>
                </w:rPr>
                <w:t xml:space="preserve">приказа</w:t>
              </w:r>
            </w:hyperlink>
            <w:r>
              <w:rPr>
                <w:sz w:val="20"/>
                <w:color w:val="392c69"/>
              </w:rPr>
              <w:t xml:space="preserve"> министерства ЖКХиЭ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26.09.2022 N 149)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6"/>
        <w:gridCol w:w="1927"/>
        <w:gridCol w:w="1700"/>
        <w:gridCol w:w="2324"/>
        <w:gridCol w:w="793"/>
        <w:gridCol w:w="4762"/>
        <w:gridCol w:w="1530"/>
      </w:tblGrid>
      <w:tr>
        <w:tc>
          <w:tcPr>
            <w:tcW w:w="566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N п/п</w:t>
            </w:r>
          </w:p>
        </w:tc>
        <w:tc>
          <w:tcPr>
            <w:tcW w:w="192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Муниципальный район</w:t>
            </w:r>
          </w:p>
        </w:tc>
        <w:tc>
          <w:tcPr>
            <w:tcW w:w="170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Населенный пункт</w:t>
            </w:r>
          </w:p>
        </w:tc>
        <w:tc>
          <w:tcPr>
            <w:tcW w:w="232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дома</w:t>
            </w:r>
          </w:p>
        </w:tc>
        <w:tc>
          <w:tcPr>
            <w:tcW w:w="4762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победителя отбора</w:t>
            </w:r>
          </w:p>
        </w:tc>
        <w:tc>
          <w:tcPr>
            <w:tcW w:w="153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 областного бюджета (руб.)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1905 года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Акционерное общество "МКС-Новосибирск"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410 000,00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Балакирева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 с ограниченной ответственностью управляющая компания "ЭКО Плюс"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1 380 000,00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Бориса Богаткова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226/1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Акционерное общество "МКС-Новосибирск"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407 500,00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Вокзальная магистраль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6/1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 с ограниченной ответственностью "ДОСТ-Н"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460 000,00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Выборная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124/1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 с ограниченной ответственностью "Управляющая Компания Жилищного Хозяйства Октябрьского района"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900 000,00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Героев Революции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12/1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Товарищество собственников недвижимости "СТЕНА"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951 405,00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Горский мрн.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39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Товарищество собственников жилья "Горский-39"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920 000,00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Горский мрн.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41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 с ограниченной ответственностью "Служба заказчика по жилищно-коммунальному хозяйству Ленинского района"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1 380 000,00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Горский мрн.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40/2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 с ограниченной ответственностью "Служба заказчика по жилищно-коммунальному хозяйству Ленинского района"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430 000,00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Дачная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21/1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Товарищество собственников недвижимости "Серебристый тополь"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1 105 000,00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Красный проспект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70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Товарищество собственников недвижимости "Красный проспект, 70"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1 800 000,00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Красный проспект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100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Товарищество собственников жилья "СТО"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1 090 000,00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Лебедевского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 с ограниченной ответственностью "Управляющая Компания Жилищного Хозяйства Октябрьского района"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2 760 000,00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Молодости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26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Товарищество собственников жилья "Молодости-26"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1 050 000,00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Народная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24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Товарищество собственников жилья "Красный дом"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900 000,00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Немировича-Данченко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120/3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Товарищество собственников жилья "Наш дом 120/3"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2 700 000,00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Пермитина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 с ограниченной ответственностью "Служба заказчика по жилищно-коммунальному хозяйству Ленинского района"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450 000,00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Серафимовича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Товарищество собственников жилья "Серафимовича-15"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906 360,00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Урманов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1/1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Товарищество домовладельцев "Березка-96"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1 320 000,00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Шмидта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Общество с ограниченной ответственностью управляющая компания "Ганыч"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437 500,00</w:t>
            </w:r>
          </w:p>
        </w:tc>
      </w:tr>
      <w:tr>
        <w:tc>
          <w:tcPr>
            <w:tcW w:w="566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927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г.о.</w:t>
            </w:r>
          </w:p>
        </w:tc>
        <w:tc>
          <w:tcPr>
            <w:tcW w:w="1700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Новосибирск г</w:t>
            </w:r>
          </w:p>
        </w:tc>
        <w:tc>
          <w:tcPr>
            <w:tcW w:w="2324" w:type="dxa"/>
            <w:vAlign w:val="center"/>
          </w:tcPr>
          <w:p>
            <w:pPr>
              <w:pStyle w:val="0"/>
            </w:pPr>
            <w:r>
              <w:rPr>
                <w:sz w:val="20"/>
              </w:rPr>
              <w:t xml:space="preserve">Экваторная ул.</w:t>
            </w:r>
          </w:p>
        </w:tc>
        <w:tc>
          <w:tcPr>
            <w:tcW w:w="793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4762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Товарищество собственников жилья "Экваторная 10"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1 840 000,00</w:t>
            </w:r>
          </w:p>
        </w:tc>
      </w:tr>
      <w:tr>
        <w:tc>
          <w:tcPr>
            <w:gridSpan w:val="6"/>
            <w:tcW w:w="12072" w:type="dxa"/>
            <w:vAlign w:val="center"/>
          </w:tcPr>
          <w:p>
            <w:pPr>
              <w:pStyle w:val="0"/>
              <w:jc w:val="right"/>
            </w:pPr>
            <w:r>
              <w:rPr>
                <w:sz w:val="20"/>
              </w:rPr>
              <w:t xml:space="preserve">Итого:</w:t>
            </w:r>
          </w:p>
        </w:tc>
        <w:tc>
          <w:tcPr>
            <w:tcW w:w="1530" w:type="dxa"/>
            <w:vAlign w:val="center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23 597 765,00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11"/>
      <w:headerReference w:type="first" r:id="rId11"/>
      <w:footerReference w:type="default" r:id="rId12"/>
      <w:footerReference w:type="first" r:id="rId12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11.05.2022 N 80</w:t>
            <w:br/>
            <w:t>(ред. от 26.09.2022)</w:t>
            <w:br/>
            <w:t>"О предоставлении государственно...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министерства ЖКХиЭ Новосибирской области от 11.05.2022 N 80</w:t>
            <w:br/>
            <w:t>(ред. от 26.09.2022)</w:t>
            <w:br/>
            <w:t>"О предоставлении государственно...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05.12.2022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FBC34E0C99A13C9F6918ACFB7390751EB0C2381056549FE0DC63555B2718BEE3CA559D69AF4889AB3517AD4CA2E92515EE198FCB8CAC79F88A92004CWC17A" TargetMode = "External"/>
	<Relationship Id="rId8" Type="http://schemas.openxmlformats.org/officeDocument/2006/relationships/hyperlink" Target="consultantplus://offline/ref=FBC34E0C99A13C9F6918ACFB7390751EB0C23810565593EAD364555B2718BEE3CA559D69BD48D1A73512B34DA5FC7344A8W41EA" TargetMode = "External"/>
	<Relationship Id="rId9" Type="http://schemas.openxmlformats.org/officeDocument/2006/relationships/hyperlink" Target="consultantplus://offline/ref=FBC34E0C99A13C9F6918ACFB7390751EB0C23810565593EFD766555B2718BEE3CA559D69BD48D1A73512B34DA5FC7344A8W41EA" TargetMode = "External"/>
	<Relationship Id="rId10" Type="http://schemas.openxmlformats.org/officeDocument/2006/relationships/hyperlink" Target="consultantplus://offline/ref=FBC34E0C99A13C9F6918ACFB7390751EB0C2381056549FE0DC63555B2718BEE3CA559D69AF4889AB3517AD4CA2E92515EE198FCB8CAC79F88A92004CWC17A" TargetMode = "External"/>
	<Relationship Id="rId11" Type="http://schemas.openxmlformats.org/officeDocument/2006/relationships/header" Target="header2.xml"/>
	<Relationship Id="rId12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4022.00.15</Application>
  <Company>КонсультантПлюс Версия 4022.00.15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ЖКХиЭ Новосибирской области от 11.05.2022 N 80
(ред. от 26.09.2022)
"О предоставлении государственной поддержки на проведение капитального ремонта общего имущества в многоквартирных домах в 2022 году"</dc:title>
  <dcterms:created xsi:type="dcterms:W3CDTF">2022-12-05T00:53:22Z</dcterms:created>
</cp:coreProperties>
</file>