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17.05.2016 N 146-п</w:t>
              <w:br/>
              <w:t xml:space="preserve">(ред. от 30.01.2024)</w:t>
              <w:br/>
              <w:t xml:space="preserve">"О 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05.03.2024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мая 2016 г. N 146-п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НАЧИСЛЕНИЯ И ОБЕСПЕЧЕНИЯ ВЫПЛАТЫ КОМПЕНСАЦИИ</w:t>
      </w:r>
    </w:p>
    <w:p>
      <w:pPr>
        <w:pStyle w:val="2"/>
        <w:jc w:val="center"/>
      </w:pPr>
      <w:r>
        <w:rPr>
          <w:sz w:val="20"/>
        </w:rPr>
        <w:t xml:space="preserve">РАСХОДОВ НА УПЛАТУ ВЗНОСА НА КАПИТАЛЬНЫЙ РЕМОНТ ОБЩЕГО</w:t>
      </w:r>
    </w:p>
    <w:p>
      <w:pPr>
        <w:pStyle w:val="2"/>
        <w:jc w:val="center"/>
      </w:pPr>
      <w:r>
        <w:rPr>
          <w:sz w:val="20"/>
        </w:rPr>
        <w:t xml:space="preserve">ИМУЩЕСТВА В МНОГОКВАРТИРНОМ ДОМЕ ОТДЕЛЬНЫМ КАТЕГОРИЯМ</w:t>
      </w:r>
    </w:p>
    <w:p>
      <w:pPr>
        <w:pStyle w:val="2"/>
        <w:jc w:val="center"/>
      </w:pPr>
      <w:r>
        <w:rPr>
          <w:sz w:val="20"/>
        </w:rPr>
        <w:t xml:space="preserve">ГРАЖДАН, ПРОЖИВАЮЩИХ НА ТЕРРИТОРИИ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25.12.2018 </w:t>
            </w:r>
            <w:hyperlink w:history="0" r:id="rId7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554-п</w:t>
              </w:r>
            </w:hyperlink>
            <w:r>
              <w:rPr>
                <w:sz w:val="20"/>
                <w:color w:val="392c69"/>
              </w:rPr>
              <w:t xml:space="preserve">, от 16.06.2020 </w:t>
            </w:r>
            <w:hyperlink w:history="0" r:id="rId8" w:tooltip="Постановление Правительства Новосибирской области от 16.06.2020 N 226-п (ред. от 06.04.2023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226-п</w:t>
              </w:r>
            </w:hyperlink>
            <w:r>
              <w:rPr>
                <w:sz w:val="20"/>
                <w:color w:val="392c69"/>
              </w:rPr>
              <w:t xml:space="preserve">, от 30.01.2024 </w:t>
            </w:r>
            <w:hyperlink w:history="0" r:id="rId9" w:tooltip="Постановление Правительства Новосибирской области от 30.01.2024 N 22-п &quot;О внесении изменений в постановление администрации Новосибирской области и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22-п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Закон Новосибирской области от 05.05.2016 N 57-ОЗ (ред. от 07.06.2021)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&quot; (принят постановлением Законодательного Собрания Новосибирской области от 27.04.2016 N 57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05.05.2016 N 57-ОЗ "О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</w:t>
      </w:r>
      <w:hyperlink w:history="0" w:anchor="P3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области, согласно приложению к настоящему постановлению.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Губернатора Новосибирской области Нелюбова С.А.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1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В.Ф.ГОРОДЕЦКИЙ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17.05.2016 N 146-п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НАЧИСЛЕНИЯ И ОБЕСПЕЧЕНИЯ ВЫПЛАТЫ КОМПЕНСАЦИИ РАСХОДОВ</w:t>
      </w:r>
    </w:p>
    <w:p>
      <w:pPr>
        <w:pStyle w:val="2"/>
        <w:jc w:val="center"/>
      </w:pPr>
      <w:r>
        <w:rPr>
          <w:sz w:val="20"/>
        </w:rPr>
        <w:t xml:space="preserve">НА УПЛАТУ ВЗНОСА НА КАПИТАЛЬНЫЙ РЕМОНТ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 ОТДЕЛЬНЫМ КАТЕГОРИЯМ ГРАЖДАН,</w:t>
      </w:r>
    </w:p>
    <w:p>
      <w:pPr>
        <w:pStyle w:val="2"/>
        <w:jc w:val="center"/>
      </w:pPr>
      <w:r>
        <w:rPr>
          <w:sz w:val="20"/>
        </w:rPr>
        <w:t xml:space="preserve">ПРОЖИВАЮЩИХ НА ТЕРРИТОРИИ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25.12.2018 </w:t>
            </w:r>
            <w:hyperlink w:history="0" r:id="rId12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554-п</w:t>
              </w:r>
            </w:hyperlink>
            <w:r>
              <w:rPr>
                <w:sz w:val="20"/>
                <w:color w:val="392c69"/>
              </w:rPr>
              <w:t xml:space="preserve">, от 16.06.2020 </w:t>
            </w:r>
            <w:hyperlink w:history="0" r:id="rId13" w:tooltip="Постановление Правительства Новосибирской области от 16.06.2020 N 226-п (ред. от 06.04.2023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226-п</w:t>
              </w:r>
            </w:hyperlink>
            <w:r>
              <w:rPr>
                <w:sz w:val="20"/>
                <w:color w:val="392c69"/>
              </w:rPr>
              <w:t xml:space="preserve">, от 30.01.2024 </w:t>
            </w:r>
            <w:hyperlink w:history="0" r:id="rId14" w:tooltip="Постановление Правительства Новосибирской области от 30.01.2024 N 22-п &quot;О внесении изменений в постановление администрации Новосибирской области и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22-п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 (далее - компенсация взноса), разработан в соответствии с </w:t>
      </w:r>
      <w:hyperlink w:history="0" r:id="rId15" w:tooltip="Закон Новосибирской области от 05.05.2016 N 57-ОЗ (ред. от 07.06.2021)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&quot; (принят постановлением Законодательного Собрания Новосибирской области от 27.04.2016 N 57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05.05.2016 N 57-ОЗ "О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области" (далее - Закон).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Компенсация взноса предоставляется следующим категориям граждан: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размере пятидесяти процентов: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одиноко проживающим неработающим собственникам жилых помещений, достигшим возраста семидесяти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семидесяти лет;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Правительства Новосибирской области от 16.06.2020 N 226-п (ред. от 06.04.2023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16.06.2020 N 226-п)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размере ста процентов: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одиноко проживающим неработающим собственникам жилых помещений, достигшим возраста восьмидесяти лет;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проживающим в составе семьи, состоящей только из совместно проживающих неработающих граждан пенсионного возраста и (или) неработающих инвалидов I и (или) II групп, собственникам жилых помещений, достигшим возраста восьмидесяти лет.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7" w:tooltip="Постановление Правительства Новосибирской области от 16.06.2020 N 226-п (ред. от 06.04.2023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16.06.2020 N 226-п)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Предоставление компенсации взноса гражданину осуществляется государственным казенным учреждением Новосибирской области, подведомственным министерству труда и социального развития Новосибирской области (далее - центр социальной поддержки населения), по месту жительства или месту пребывания гражданина в жилом помещении, не являющимся местом жительства (далее - место пребывания), по его выбору.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Гражданин, впервые обратившийся за предоставлением компенсации взноса, либо его уполномоченный представитель представляет в центр социальной поддержки населения по месту жительства (месту пребывания) заявление о предоставлении компенсации взноса. Форма заявления о предоставлении компенсации взноса утверждается приказом министерства труда и социального развития Новосибирской области (далее - министерство). Вместе с заявлением о предоставлении компенсации взноса представляются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25.12.2018 </w:t>
      </w:r>
      <w:hyperlink w:history="0" r:id="rId19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N 554-п</w:t>
        </w:r>
      </w:hyperlink>
      <w:r>
        <w:rPr>
          <w:sz w:val="20"/>
        </w:rPr>
        <w:t xml:space="preserve">, от 16.06.2020 </w:t>
      </w:r>
      <w:hyperlink w:history="0" r:id="rId20" w:tooltip="Постановление Правительства Новосибирской области от 16.06.2020 N 226-п (ред. от 06.04.2023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<w:r>
          <w:rPr>
            <w:sz w:val="20"/>
            <w:color w:val="0000ff"/>
          </w:rPr>
          <w:t xml:space="preserve">N 226-п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паспорт или иной документ, удостоверяющий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содержащий сведения о лицах, зарегистрированных по месту жительства гражданина, выданный не ранее чем за 30 дней до даты обращения с заявлением о предоставлении компенсации;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правоустанавливающий документ на жилое помещение, подтверждающий право собственности гражданина (если право не зарегистрировано в Едином государственном реестре прав на недвижимое имущество и сделок с ним).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Дополнительно вместе с заявлением о предоставлении компенсации взноса гражданин вправе представить по собственной инициативе: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документ, подтверждающий регистрацию в системе индивидуального (персонифицированного) учета;</w:t>
      </w:r>
    </w:p>
    <w:p>
      <w:pPr>
        <w:pStyle w:val="0"/>
        <w:jc w:val="both"/>
      </w:pPr>
      <w:r>
        <w:rPr>
          <w:sz w:val="20"/>
        </w:rPr>
        <w:t xml:space="preserve">(пп. 1 в ред. </w:t>
      </w:r>
      <w:hyperlink w:history="0" r:id="rId21" w:tooltip="Постановление Правительства Новосибирской области от 16.06.2020 N 226-п (ред. от 06.04.2023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16.06.2020 N 226-п)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правоустанавливающий документ на жилое помещение, подтверждающий право собственности гражданина (если право на жилое помещение зарегистрировано в Едином государственном реестре прав на недвижимое имущество и сделок с ним);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справку, выдаваемую федеральным государственным учреждением медико-социальной экспертизы (в отношении неработающих инвалидов I и (или) II групп, совместно проживающих с гражданином).</w:t>
      </w:r>
    </w:p>
    <w:p>
      <w:pPr>
        <w:pStyle w:val="0"/>
        <w:jc w:val="both"/>
      </w:pPr>
      <w:r>
        <w:rPr>
          <w:sz w:val="20"/>
        </w:rPr>
        <w:t xml:space="preserve">(пп. 3 введен </w:t>
      </w:r>
      <w:hyperlink w:history="0" r:id="rId22" w:tooltip="Постановление Правительства Новосибирской области от 16.06.2020 N 226-п (ред. от 06.04.2023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16.06.2020 N 226-п)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Гражданин, проживающий в составе семьи, состоящей из совместно проживающих неработающих граждан пенсионного возраста и (или) неработающих инвалидов I и (или) II групп, вместе с заявлением о предоставлении компенсации взноса дополнительно представляет документы, подтверждающие правовые основания отнесения каждого лица, совместно проживающего с ним, к составу его семьи (свидетельство о рождении, свидетельство о заключении брака (которые с 01.01.2021 вправе представить по собственной инициативе, за исключением свидетельства о государственной регистрации акта гражданского состояния, выданного компетентным органом иностранного государства, и его нотариально удостоверенного перевода на русский язык), решение суда о признании членом семьи).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3" w:tooltip="Постановление Правительства Новосибирской области от 16.06.2020 N 226-п (ред. от 06.04.2023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16.06.2020 N 226-п)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Неработающие граждане пенсионного возраста, совместно проживающие с гражданином, представляют паспорт или иной документ, удостоверяющий их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представления документов уполномоченным представителем им представляются документы, удостоверяющие его личность и полномочия.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Если для обеспечения выплаты компенсации взноса необходима обработка персональных данных лица, не являющегося заявителем, и если в соответствии с Федеральным </w:t>
      </w:r>
      <w:hyperlink w:history="0" r:id="rId24" w:tooltip="Федеральный закон от 27.07.2006 N 152-ФЗ (ред. от 06.02.2023) &quot;О персональных данны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27.07.2006 N 152-ФЗ "О персональных данных"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Для подтверждения права гражданина на компенсацию взноса центр социальной поддержки населения не позднее 5 рабочих дней со дня приема заявления о предоставлении компенсации направляет в соответствии с Федеральным </w:t>
      </w:r>
      <w:hyperlink w:history="0" r:id="rId25" w:tooltip="Федеральный закон от 27.07.2010 N 210-ФЗ (ред. от 25.12.2023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27.07.2010 N 210-ФЗ "Об организации предоставления государственных и муниципальных услуг" межведомственные запросы (далее - запросы):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территориальный орган Фонда пенсионного и социального страхования Российской Федерации для получения сведений об уплате страховых взносов на обязательное пенсионное страхование получателем компенсации взноса;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Правительства Новосибирской области от 30.01.2024 N 22-п &quot;О внесении изменений в постановление администрации Новосибирской области и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30.01.2024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Федеральную службу государственной регистрации, кадастра и картографии для получения сведений из Единого государственного реестра прав на недвижимое имущество и сделок с ним о правах на имеющиеся у получателя компенсации взноса объекты недвижимого имущества (запрос не направляется, если гражданином представлены сведения о недвижимом имуществе, не зарегистрированном в Едином государственном реестре прав на недвижимое имущество и сделок с ним).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 основании ответов, полученных на запросы, решение о предоставлении компенсации взноса или об отказе в предоставлении компенсации взноса принимается центром социальной поддержки населения не позднее 15 рабочих дней со дня регистрации заявления о предоставлении компенсации взноса.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принятом решении об отказе в предоставлении компенсации взноса заявитель уведомляется в письменной форме с указанием причины отказа не позднее 3 рабочих дней со дня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Гражданину, в отношении которого принято решение о предоставлении компенсации взноса (далее - получатель компенсации взноса), компенсация взноса предоставляется ежемесячно, начиная с месяца регистрации заявления о предоставлении компенсации взноса, до первого числа месяца, следующего за месяцем, в котором у гражданина наступили и исполнены обязательства по уплате взноса на капитальный ремонт общего имущества в многоквартирном доме (далее - взнос).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Законом гражданину, обратившемуся с заявлением о предоставлении компенсации взноса до 1 января 2017 года, предоставляется также компенсация взноса за период с месяца возникновения права на компенсацию до месяца обращения.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компенсации взноса производится путем перечисления компенсации взноса на счет в кредитной организации либо через организацию почтовой связи по выбору получателя компенсации взноса, о чем указывается в заявлении о предоставлении компенсации взноса.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Центр социальной поддержки населения ведет в отношении каждого получателя компенсации взноса личное дело в порядке, установленном министерством.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Основанием для отказа в предоставлении компенсации взноса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отсутствие права на компенсацию взноса;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представление гражданином документов, содержащих заведомо ложные и (или) недостоверные сведения, факт наличия которых подтвержден ответами, полученными на запросы;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наличие в представленных документах повреждений, исправлений, которые не позволяют однозначно истолковать их содержание.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принятия решения о предоставлении компенсации взноса центром социальной поддержки населения производится расчет компенсации взноса в соответствии со </w:t>
      </w:r>
      <w:hyperlink w:history="0" r:id="rId30" w:tooltip="Закон Новосибирской области от 05.05.2016 N 57-ОЗ (ред. от 07.06.2021)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&quot; (принят постановлением Законодательного Собрания Новосибирской области от 27.04.2016 N 57-ЗС) {КонсультантПлюс}">
        <w:r>
          <w:rPr>
            <w:sz w:val="20"/>
            <w:color w:val="0000ff"/>
          </w:rPr>
          <w:t xml:space="preserve">статьями 2</w:t>
        </w:r>
      </w:hyperlink>
      <w:r>
        <w:rPr>
          <w:sz w:val="20"/>
        </w:rPr>
        <w:t xml:space="preserve">, </w:t>
      </w:r>
      <w:hyperlink w:history="0" r:id="rId31" w:tooltip="Закон Новосибирской области от 05.05.2016 N 57-ОЗ (ред. от 07.06.2021)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&quot; (принят постановлением Законодательного Собрания Новосибирской области от 27.04.2016 N 57-ЗС)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, </w:t>
      </w:r>
      <w:hyperlink w:history="0" r:id="rId32" w:tooltip="Закон Новосибирской области от 05.05.2016 N 57-ОЗ (ред. от 07.06.2021)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&quot; (принят постановлением Законодательного Собрания Новосибирской области от 27.04.2016 N 57-ЗС) {КонсультантПлюс}">
        <w:r>
          <w:rPr>
            <w:sz w:val="20"/>
            <w:color w:val="0000ff"/>
          </w:rPr>
          <w:t xml:space="preserve">частями 6</w:t>
        </w:r>
      </w:hyperlink>
      <w:r>
        <w:rPr>
          <w:sz w:val="20"/>
        </w:rPr>
        <w:t xml:space="preserve">, </w:t>
      </w:r>
      <w:hyperlink w:history="0" r:id="rId33" w:tooltip="Закон Новосибирской области от 05.05.2016 N 57-ОЗ (ред. от 07.06.2021) &quot;О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&quot; (принят постановлением Законодательного Собрания Новосибирской области от 27.04.2016 N 57-ЗС) {КонсультантПлюс}">
        <w:r>
          <w:rPr>
            <w:sz w:val="20"/>
            <w:color w:val="0000ff"/>
          </w:rPr>
          <w:t xml:space="preserve">7 статьи 4</w:t>
        </w:r>
      </w:hyperlink>
      <w:r>
        <w:rPr>
          <w:sz w:val="20"/>
        </w:rPr>
        <w:t xml:space="preserve"> Закона.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у гражданина совместно с иными гражданами долей собственности в праве собственности на занимаемое ими жилое помещение расчет компенсации взноса производится с учетом доли его собственности в праве собственности на занимаемое жилое помещение и регионального стандарта нормативной площади жилого помещения, приходящегося на одного члена семьи, численность которой принимается равной количеству всех лиц, зарегистрированных в данном жилом помещении по месту жительства (месту пребывания).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Гражданам, имеющим право на получение компенсации взноса по иным основаниям, в том числе в составе компенсации расходов на оплату жилого помещения и коммунальных услуг, включающую уплату взноса на капитальный ремонт в размере меньшем, чем предусмотрено Законом, компенсация взноса предоставляется в размере разницы между размером компенсации, предусмотренной Законом, и размером компенсации, предоставляемой по иному основанию.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соответствии с заключенными с организациями, осуществляющими управление многоквартирным домом, - владельцами специального счета в целях формирования фонда капитального ремонта,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- региональным оператором (далее - операторы взноса) соглашениями по информационному взаимодействию (далее - соглашения) центр социальной поддержки населения осуществляет с операторами взноса сверку о наличии (отсутствии) у получателей компенсации взноса задолженности по уплате взноса.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Основанием для приостановления предоставления компенсации взноса является поступление в центр социальной поддержки населения: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информации от оператора взноса о наличии задолженности по уплате взноса;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информации об отсутствии возможности обеспечения выплаты: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кредитной организации - о закрытии счета;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 организации почтовой связи - о неоплате по причинам, не зависящим от организации почтовой связи, компенсации взноса в течение 6 месяцев подряд.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Основанием для возобновления предоставления компенсации взноса является поступление в центр социальной поддержки населения: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7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информации от оператора взноса об отсутствии задолженности по уплате взноса;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заявления о возобновлении предоставления компенсации взноса по форме, утвержденной министерством.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Выплата компенсации взноса возобновляется со дня приостановления предоставления компенсации взноса.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Для подтверждения прав получателей компенсации взноса центром социальной поддержки населения ежемесячно направляются запросы: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территориальный орган Фонда пенсионного и социального страхования Российской Федерации для получения сведений об уплате страховых взносов на обязательное пенсионное страхование получателем компенсации взноса;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Новосибирской области от 30.01.2024 N 22-п &quot;О внесении изменений в постановление администрации Новосибирской области и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30.01.2024 N 22-п)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Федеральную службу государственной регистрации, кадастра и картографии для получения сведений из Единого государственного реестра прав на недвижимое имущество и сделок с ним о правах на имеющиеся у получателя компенсации взноса объекты недвижимого имущества (запрос не направляется в случае, если гражданином представлены сведения о недвижимом имуществе, не зарегистрированном в Едином государственном реестре прав на недвижимое имущество и сделок с ним).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ответов, полученных на запросы, и сведений о наличии (отсутствии) задолженности по уплате взноса, поступивших в центр социальной поддержки населения от операторов взносов, центр социальной поддержки населения формирует реестры на выплату компенсации взноса и не позднее 14 числа каждого месяца направляет в министерство </w:t>
      </w:r>
      <w:hyperlink w:history="0" w:anchor="P151" w:tooltip="                                  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на финансирование расходов по предоставлению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области, по форме согласно приложению N 1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0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Министерство на основании полученных от центров социальной поддержки населения заявок на финансирование расходов по предоставлению компенсации взноса формирует сводную бюджетную </w:t>
      </w:r>
      <w:hyperlink w:history="0" w:anchor="P200" w:tooltip="                         Сводная бюджетная заявка">
        <w:r>
          <w:rPr>
            <w:sz w:val="20"/>
            <w:color w:val="0000ff"/>
          </w:rPr>
          <w:t xml:space="preserve">заявку</w:t>
        </w:r>
      </w:hyperlink>
      <w:r>
        <w:rPr>
          <w:sz w:val="20"/>
        </w:rPr>
        <w:t xml:space="preserve"> на финансирование расходов по предоставлению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области, по форме согласно приложению N 2 к настоящему Порядку и не позднее 16 числа каждого месяца направляет ее в министерство финансов и налоговой политики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1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Финансирование расходов по предоставлению компенсации взноса, предусмотренных законом Новосибирской области об областном бюджете Новосибирской области на текущий год и плановый период, по министерству осуществляется в соответствии со сводной бюджетной росписью областного бюджета Новосибирской области и порядком составления и ведения сводной бюджетной росписи областного бюджета Новосибирской области, установленным министерством финансов и налоговой политики Новосибирской области.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Центр социальной поддержки населения ежемесячно до 5 числа месяца, следующего за отчетным, представляет в министерство </w:t>
      </w:r>
      <w:hyperlink w:history="0" w:anchor="P239" w:tooltip="                                   Отчет">
        <w:r>
          <w:rPr>
            <w:sz w:val="20"/>
            <w:color w:val="0000ff"/>
          </w:rPr>
          <w:t xml:space="preserve">отчеты</w:t>
        </w:r>
      </w:hyperlink>
      <w:r>
        <w:rPr>
          <w:sz w:val="20"/>
        </w:rPr>
        <w:t xml:space="preserve"> об использовании бюджетных средств на финансирование расходов по предоставлению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области, по форме согласно приложению N 3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ежемесячно до 10 числа месяца, следующего за отчетным, представляет в министерство финансов и налоговой политики Новосибирской области сводный </w:t>
      </w:r>
      <w:hyperlink w:history="0" w:anchor="P290" w:tooltip="                               Сводный отчет">
        <w:r>
          <w:rPr>
            <w:sz w:val="20"/>
            <w:color w:val="0000ff"/>
          </w:rPr>
          <w:t xml:space="preserve">отчет</w:t>
        </w:r>
      </w:hyperlink>
      <w:r>
        <w:rPr>
          <w:sz w:val="20"/>
        </w:rPr>
        <w:t xml:space="preserve"> об использовании бюджетных средств на финансирование расходов по предоставлению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области, которое оформляется с нарастающим итогом с начала года по форме согласно приложению N 4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При изменении места жительства (пребывания) гражданина в пределах Новосибирской области центр социальной поддержки населения в течение 7 рабочих дней со дня регистрации заявления гражданина и документов, подтверждающих указанное обстоятельство, пересылает личное дело в центр социальной поддержки населения по новому месту жительства (пребывания) гражданина с приложением справки о периодах, за которые произведена выплата компенсации взноса.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компенсация взноса гражданину не выплачена, в справке о периодах, за которые произведена выплата компенсации взноса, указывается, по какой причине компенсация взноса гражданину не выплачена.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изменении места жительства (пребывания) в пределах Новосибирской области компенсация взноса гражданину предоставляется центром социальной поддержки населения по новому месту жительства (пребывания) с месяца регистрации заявления о предоставлении компенсации взноса.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получения компенсации взноса в текущем месяце по предыдущему месту жительства (пребывания) компенсация по новому месту жительства (пребывания) назначается центром социальной поддержки населения с месяца, следующего за месяцем регистрации заявления о предоставлении компенсации взноса.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наличия недополученной компенсации взноса центр социальной поддержки населения по новому месту жительства (пребывания) производит выплату согласно справке о периодах, за которые произведена выплата компенсации взноса.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7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Компенсация взноса подлежит перерасчету при наступлении обстоятельств, влекущих ее увеличение, с месяца регистрации заявления получателя компенсации взноса о наступлении указанных обстоятельств, подтвержденных документально.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наступлении обстоятельств, влекущих уменьшение размера компенсации взноса, перерасчет компенсации взноса производится с месяца, следующего за месяцем наступления указанных обстоятельств.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достижении получателем компенсации взноса возраста восьмидесяти лет, компенсация взноса в размере ста процентов устанавливается в беззаявительном порядке с месяца достижения восьмидесяти лет.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8" w:tooltip="Постановление Правительства Новосибирской области от 16.06.2020 N 226-п (ред. от 06.04.2023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16.06.2020 N 226-п)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Предоставление компенсации взноса прекращается в случае: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подачи гражданином (его уполномоченным представителем) в центр социальной поддержки населения заявления в письменной форме об отказе от предоставления компенсации взноса;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25.12.2018 N 554-п)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утраты гражданином права на компенсацию взноса;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смерти гражданина, получателя компенсации взноса, признания его безвестно отсутствующим либо объявления его умершим решением суда, вступившим в законную силу.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начисления и обеспечения выплаты</w:t>
      </w:r>
    </w:p>
    <w:p>
      <w:pPr>
        <w:pStyle w:val="0"/>
        <w:jc w:val="right"/>
      </w:pPr>
      <w:r>
        <w:rPr>
          <w:sz w:val="20"/>
        </w:rPr>
        <w:t xml:space="preserve">компенсации расходов на уплату взноса</w:t>
      </w:r>
    </w:p>
    <w:p>
      <w:pPr>
        <w:pStyle w:val="0"/>
        <w:jc w:val="right"/>
      </w:pPr>
      <w:r>
        <w:rPr>
          <w:sz w:val="20"/>
        </w:rPr>
        <w:t xml:space="preserve">на капитальный ремонт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 отдельным категориям</w:t>
      </w:r>
    </w:p>
    <w:p>
      <w:pPr>
        <w:pStyle w:val="0"/>
        <w:jc w:val="right"/>
      </w:pPr>
      <w:r>
        <w:rPr>
          <w:sz w:val="20"/>
        </w:rPr>
        <w:t xml:space="preserve">граждан, проживающих на территории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0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25.12.2018 N 554-п)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151" w:name="P151"/>
    <w:bookmarkEnd w:id="151"/>
    <w:p>
      <w:pPr>
        <w:pStyle w:val="1"/>
        <w:jc w:val="both"/>
      </w:pPr>
      <w:r>
        <w:rPr>
          <w:sz w:val="20"/>
        </w:rPr>
        <w:t xml:space="preserve">                                  Заявка</w:t>
      </w:r>
    </w:p>
    <w:p>
      <w:pPr>
        <w:pStyle w:val="1"/>
        <w:jc w:val="both"/>
      </w:pPr>
      <w:r>
        <w:rPr>
          <w:sz w:val="20"/>
        </w:rPr>
        <w:t xml:space="preserve">         на финансирование расходов по предоставлению компенсации</w:t>
      </w:r>
    </w:p>
    <w:p>
      <w:pPr>
        <w:pStyle w:val="1"/>
        <w:jc w:val="both"/>
      </w:pPr>
      <w:r>
        <w:rPr>
          <w:sz w:val="20"/>
        </w:rPr>
        <w:t xml:space="preserve">          расходов на уплату взноса на капитальный ремонт общего</w:t>
      </w:r>
    </w:p>
    <w:p>
      <w:pPr>
        <w:pStyle w:val="1"/>
        <w:jc w:val="both"/>
      </w:pPr>
      <w:r>
        <w:rPr>
          <w:sz w:val="20"/>
        </w:rPr>
        <w:t xml:space="preserve">           имущества в многоквартирном доме отдельным категориям</w:t>
      </w:r>
    </w:p>
    <w:p>
      <w:pPr>
        <w:pStyle w:val="1"/>
        <w:jc w:val="both"/>
      </w:pPr>
      <w:r>
        <w:rPr>
          <w:sz w:val="20"/>
        </w:rPr>
        <w:t xml:space="preserve">         граждан, проживающих на территории Новосибирской области,</w:t>
      </w:r>
    </w:p>
    <w:p>
      <w:pPr>
        <w:pStyle w:val="1"/>
        <w:jc w:val="both"/>
      </w:pPr>
      <w:r>
        <w:rPr>
          <w:sz w:val="20"/>
        </w:rPr>
        <w:t xml:space="preserve">                    за ______________ месяц 201__ года</w:t>
      </w:r>
    </w:p>
    <w:p>
      <w:pPr>
        <w:pStyle w:val="1"/>
        <w:jc w:val="both"/>
      </w:pPr>
      <w:r>
        <w:rPr>
          <w:sz w:val="20"/>
        </w:rPr>
        <w:t xml:space="preserve">                   государственного казенного учреждения</w:t>
      </w:r>
    </w:p>
    <w:p>
      <w:pPr>
        <w:pStyle w:val="1"/>
        <w:jc w:val="both"/>
      </w:pPr>
      <w:r>
        <w:rPr>
          <w:sz w:val="20"/>
        </w:rPr>
        <w:t xml:space="preserve">                  Новосибирской области "Центр социальной</w:t>
      </w:r>
    </w:p>
    <w:p>
      <w:pPr>
        <w:pStyle w:val="1"/>
        <w:jc w:val="both"/>
      </w:pPr>
      <w:r>
        <w:rPr>
          <w:sz w:val="20"/>
        </w:rPr>
        <w:t xml:space="preserve">                  поддержки населения __________________"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Областной бюджет Новосибирской области                        (тыс. рублей)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2"/>
        <w:gridCol w:w="1757"/>
        <w:gridCol w:w="1531"/>
        <w:gridCol w:w="1531"/>
      </w:tblGrid>
      <w:tr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выплаты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Классификация &lt;*&gt;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Расчетный месяц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Планируемый месяц</w:t>
            </w:r>
          </w:p>
        </w:tc>
      </w:tr>
      <w:tr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Компенсация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252" w:type="dxa"/>
          </w:tcPr>
          <w:p>
            <w:pPr>
              <w:pStyle w:val="0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75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Данные представляются в разрезе кодов бюджетной классификации.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государственного</w:t>
      </w:r>
    </w:p>
    <w:p>
      <w:pPr>
        <w:pStyle w:val="1"/>
        <w:jc w:val="both"/>
      </w:pPr>
      <w:r>
        <w:rPr>
          <w:sz w:val="20"/>
        </w:rPr>
        <w:t xml:space="preserve">казенного учреждения Новосибирской</w:t>
      </w:r>
    </w:p>
    <w:p>
      <w:pPr>
        <w:pStyle w:val="1"/>
        <w:jc w:val="both"/>
      </w:pPr>
      <w:r>
        <w:rPr>
          <w:sz w:val="20"/>
        </w:rPr>
        <w:t xml:space="preserve">области "Центр социальной поддержки</w:t>
      </w:r>
    </w:p>
    <w:p>
      <w:pPr>
        <w:pStyle w:val="1"/>
        <w:jc w:val="both"/>
      </w:pPr>
      <w:r>
        <w:rPr>
          <w:sz w:val="20"/>
        </w:rPr>
        <w:t xml:space="preserve">населения ____________________"     _____________ _________________________</w:t>
      </w:r>
    </w:p>
    <w:p>
      <w:pPr>
        <w:pStyle w:val="1"/>
        <w:jc w:val="both"/>
      </w:pPr>
      <w:r>
        <w:rPr>
          <w:sz w:val="20"/>
        </w:rPr>
        <w:t xml:space="preserve">М.П.                                  (подпись)    (расшифровка подписи)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начисления и обеспечения выплаты</w:t>
      </w:r>
    </w:p>
    <w:p>
      <w:pPr>
        <w:pStyle w:val="0"/>
        <w:jc w:val="right"/>
      </w:pPr>
      <w:r>
        <w:rPr>
          <w:sz w:val="20"/>
        </w:rPr>
        <w:t xml:space="preserve">компенсации расходов на уплату взноса</w:t>
      </w:r>
    </w:p>
    <w:p>
      <w:pPr>
        <w:pStyle w:val="0"/>
        <w:jc w:val="right"/>
      </w:pPr>
      <w:r>
        <w:rPr>
          <w:sz w:val="20"/>
        </w:rPr>
        <w:t xml:space="preserve">на капитальный ремонт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 отдельным категориям</w:t>
      </w:r>
    </w:p>
    <w:p>
      <w:pPr>
        <w:pStyle w:val="0"/>
        <w:jc w:val="right"/>
      </w:pPr>
      <w:r>
        <w:rPr>
          <w:sz w:val="20"/>
        </w:rPr>
        <w:t xml:space="preserve">граждан, проживающих на территории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1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25.12.2018 N 554-п)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200" w:name="P200"/>
    <w:bookmarkEnd w:id="200"/>
    <w:p>
      <w:pPr>
        <w:pStyle w:val="1"/>
        <w:jc w:val="both"/>
      </w:pPr>
      <w:r>
        <w:rPr>
          <w:sz w:val="20"/>
        </w:rPr>
        <w:t xml:space="preserve">                         Сводная бюджетная заявка</w:t>
      </w:r>
    </w:p>
    <w:p>
      <w:pPr>
        <w:pStyle w:val="1"/>
        <w:jc w:val="both"/>
      </w:pPr>
      <w:r>
        <w:rPr>
          <w:sz w:val="20"/>
        </w:rPr>
        <w:t xml:space="preserve">         на финансирование расходов по предоставлению компенсации</w:t>
      </w:r>
    </w:p>
    <w:p>
      <w:pPr>
        <w:pStyle w:val="1"/>
        <w:jc w:val="both"/>
      </w:pPr>
      <w:r>
        <w:rPr>
          <w:sz w:val="20"/>
        </w:rPr>
        <w:t xml:space="preserve">          расходов на уплату взноса на капитальный ремонт общего</w:t>
      </w:r>
    </w:p>
    <w:p>
      <w:pPr>
        <w:pStyle w:val="1"/>
        <w:jc w:val="both"/>
      </w:pPr>
      <w:r>
        <w:rPr>
          <w:sz w:val="20"/>
        </w:rPr>
        <w:t xml:space="preserve">           имущества в многоквартирном доме отдельным категориям</w:t>
      </w:r>
    </w:p>
    <w:p>
      <w:pPr>
        <w:pStyle w:val="1"/>
        <w:jc w:val="both"/>
      </w:pPr>
      <w:r>
        <w:rPr>
          <w:sz w:val="20"/>
        </w:rPr>
        <w:t xml:space="preserve">         граждан, проживающих на территории Новосибирской области,</w:t>
      </w:r>
    </w:p>
    <w:p>
      <w:pPr>
        <w:pStyle w:val="1"/>
        <w:jc w:val="both"/>
      </w:pPr>
      <w:r>
        <w:rPr>
          <w:sz w:val="20"/>
        </w:rPr>
        <w:t xml:space="preserve">                   за _________________ месяц 201__ года</w:t>
      </w:r>
    </w:p>
    <w:p>
      <w:pPr>
        <w:pStyle w:val="1"/>
        <w:jc w:val="both"/>
      </w:pPr>
      <w:r>
        <w:rPr>
          <w:sz w:val="20"/>
        </w:rPr>
        <w:t xml:space="preserve">                      (расчетный месяц)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тыс. рублей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84"/>
        <w:gridCol w:w="7087"/>
      </w:tblGrid>
      <w:tr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района (города)</w:t>
            </w:r>
          </w:p>
        </w:tc>
        <w:tc>
          <w:tcPr>
            <w:tcW w:w="70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Потребность в бюджетных средствах на финансирование расходов по предоставлению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области, за счет средств областного бюджета Новосибирской области &lt;*&gt;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70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708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Данные представляются в разрезе кодов бюджетной классификации.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Министр труда и социального</w:t>
      </w:r>
    </w:p>
    <w:p>
      <w:pPr>
        <w:pStyle w:val="1"/>
        <w:jc w:val="both"/>
      </w:pPr>
      <w:r>
        <w:rPr>
          <w:sz w:val="20"/>
        </w:rPr>
        <w:t xml:space="preserve">развития Новосибирской области  ____________ ______________________________</w:t>
      </w:r>
    </w:p>
    <w:p>
      <w:pPr>
        <w:pStyle w:val="1"/>
        <w:jc w:val="both"/>
      </w:pPr>
      <w:r>
        <w:rPr>
          <w:sz w:val="20"/>
        </w:rPr>
        <w:t xml:space="preserve">М.П.                              (подпись)      (расшифровка подписи)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начисления и обеспечения выплаты</w:t>
      </w:r>
    </w:p>
    <w:p>
      <w:pPr>
        <w:pStyle w:val="0"/>
        <w:jc w:val="right"/>
      </w:pPr>
      <w:r>
        <w:rPr>
          <w:sz w:val="20"/>
        </w:rPr>
        <w:t xml:space="preserve">компенсации расходов на уплату взноса</w:t>
      </w:r>
    </w:p>
    <w:p>
      <w:pPr>
        <w:pStyle w:val="0"/>
        <w:jc w:val="right"/>
      </w:pPr>
      <w:r>
        <w:rPr>
          <w:sz w:val="20"/>
        </w:rPr>
        <w:t xml:space="preserve">на капитальный ремонт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 отдельным категориям</w:t>
      </w:r>
    </w:p>
    <w:p>
      <w:pPr>
        <w:pStyle w:val="0"/>
        <w:jc w:val="right"/>
      </w:pPr>
      <w:r>
        <w:rPr>
          <w:sz w:val="20"/>
        </w:rPr>
        <w:t xml:space="preserve">граждан, проживающих на территории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2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25.12.2018 N 554-п)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239" w:name="P239"/>
    <w:bookmarkEnd w:id="239"/>
    <w:p>
      <w:pPr>
        <w:pStyle w:val="1"/>
        <w:jc w:val="both"/>
      </w:pPr>
      <w:r>
        <w:rPr>
          <w:sz w:val="20"/>
        </w:rPr>
        <w:t xml:space="preserve">                                   Отчет</w:t>
      </w:r>
    </w:p>
    <w:p>
      <w:pPr>
        <w:pStyle w:val="1"/>
        <w:jc w:val="both"/>
      </w:pPr>
      <w:r>
        <w:rPr>
          <w:sz w:val="20"/>
        </w:rPr>
        <w:t xml:space="preserve">           об использовании бюджетных средств на финансирование</w:t>
      </w:r>
    </w:p>
    <w:p>
      <w:pPr>
        <w:pStyle w:val="1"/>
        <w:jc w:val="both"/>
      </w:pPr>
      <w:r>
        <w:rPr>
          <w:sz w:val="20"/>
        </w:rPr>
        <w:t xml:space="preserve">         расходов по предоставлению компенсации расходов на уплату</w:t>
      </w:r>
    </w:p>
    <w:p>
      <w:pPr>
        <w:pStyle w:val="1"/>
        <w:jc w:val="both"/>
      </w:pPr>
      <w:r>
        <w:rPr>
          <w:sz w:val="20"/>
        </w:rPr>
        <w:t xml:space="preserve">               взноса на капитальный ремонт общего имущества</w:t>
      </w:r>
    </w:p>
    <w:p>
      <w:pPr>
        <w:pStyle w:val="1"/>
        <w:jc w:val="both"/>
      </w:pPr>
      <w:r>
        <w:rPr>
          <w:sz w:val="20"/>
        </w:rPr>
        <w:t xml:space="preserve">           в многоквартирном доме отдельным категориям граждан,</w:t>
      </w:r>
    </w:p>
    <w:p>
      <w:pPr>
        <w:pStyle w:val="1"/>
        <w:jc w:val="both"/>
      </w:pPr>
      <w:r>
        <w:rPr>
          <w:sz w:val="20"/>
        </w:rPr>
        <w:t xml:space="preserve">             проживающих на территории Новосибирской области,</w:t>
      </w:r>
    </w:p>
    <w:p>
      <w:pPr>
        <w:pStyle w:val="1"/>
        <w:jc w:val="both"/>
      </w:pPr>
      <w:r>
        <w:rPr>
          <w:sz w:val="20"/>
        </w:rPr>
        <w:t xml:space="preserve">                    за ______________ месяц 201__ года</w:t>
      </w:r>
    </w:p>
    <w:p>
      <w:pPr>
        <w:pStyle w:val="1"/>
        <w:jc w:val="both"/>
      </w:pPr>
      <w:r>
        <w:rPr>
          <w:sz w:val="20"/>
        </w:rPr>
        <w:t xml:space="preserve">                   государственного казенного учреждения</w:t>
      </w:r>
    </w:p>
    <w:p>
      <w:pPr>
        <w:pStyle w:val="1"/>
        <w:jc w:val="both"/>
      </w:pPr>
      <w:r>
        <w:rPr>
          <w:sz w:val="20"/>
        </w:rPr>
        <w:t xml:space="preserve">                  Новосибирской области "Центр социальной</w:t>
      </w:r>
    </w:p>
    <w:p>
      <w:pPr>
        <w:pStyle w:val="1"/>
        <w:jc w:val="both"/>
      </w:pPr>
      <w:r>
        <w:rPr>
          <w:sz w:val="20"/>
        </w:rPr>
        <w:t xml:space="preserve">                  поддержки населения __________________"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Областной бюджет Новосибирской области                        (тыс. рублей)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52"/>
        <w:gridCol w:w="1757"/>
        <w:gridCol w:w="1531"/>
        <w:gridCol w:w="1531"/>
      </w:tblGrid>
      <w:tr>
        <w:tc>
          <w:tcPr>
            <w:tcW w:w="425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выплаты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Классификация &lt;*&gt;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Расчетный месяц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Планируемый месяц</w:t>
            </w:r>
          </w:p>
        </w:tc>
      </w:tr>
      <w:tr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Компенсация расходов на уплату взноса на капитальный ремонт общего имущества</w:t>
            </w:r>
          </w:p>
          <w:p>
            <w:pPr>
              <w:pStyle w:val="0"/>
            </w:pPr>
            <w:r>
              <w:rPr>
                <w:sz w:val="20"/>
              </w:rPr>
              <w:t xml:space="preserve">в многоквартирном доме отдельным категориям граждан, проживающих на территории Новосибирской области</w:t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425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Всего:</w:t>
            </w:r>
          </w:p>
        </w:tc>
        <w:tc>
          <w:tcPr>
            <w:tcW w:w="175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Данные представляются в разрезе кодов бюджетной классификации.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Руководитель государственного</w:t>
      </w:r>
    </w:p>
    <w:p>
      <w:pPr>
        <w:pStyle w:val="1"/>
        <w:jc w:val="both"/>
      </w:pPr>
      <w:r>
        <w:rPr>
          <w:sz w:val="20"/>
        </w:rPr>
        <w:t xml:space="preserve">казенного учреждения Новосибирской</w:t>
      </w:r>
    </w:p>
    <w:p>
      <w:pPr>
        <w:pStyle w:val="1"/>
        <w:jc w:val="both"/>
      </w:pPr>
      <w:r>
        <w:rPr>
          <w:sz w:val="20"/>
        </w:rPr>
        <w:t xml:space="preserve">области "Центр социальной поддержки</w:t>
      </w:r>
    </w:p>
    <w:p>
      <w:pPr>
        <w:pStyle w:val="1"/>
        <w:jc w:val="both"/>
      </w:pPr>
      <w:r>
        <w:rPr>
          <w:sz w:val="20"/>
        </w:rPr>
        <w:t xml:space="preserve">населения ____________________"     ____________ __________________________</w:t>
      </w:r>
    </w:p>
    <w:p>
      <w:pPr>
        <w:pStyle w:val="1"/>
        <w:jc w:val="both"/>
      </w:pPr>
      <w:r>
        <w:rPr>
          <w:sz w:val="20"/>
        </w:rPr>
        <w:t xml:space="preserve">М.П.                                  (подпись)     (расшифровка подписи)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начисления и обеспечения выплаты</w:t>
      </w:r>
    </w:p>
    <w:p>
      <w:pPr>
        <w:pStyle w:val="0"/>
        <w:jc w:val="right"/>
      </w:pPr>
      <w:r>
        <w:rPr>
          <w:sz w:val="20"/>
        </w:rPr>
        <w:t xml:space="preserve">компенсации расходов на уплату взноса</w:t>
      </w:r>
    </w:p>
    <w:p>
      <w:pPr>
        <w:pStyle w:val="0"/>
        <w:jc w:val="right"/>
      </w:pPr>
      <w:r>
        <w:rPr>
          <w:sz w:val="20"/>
        </w:rPr>
        <w:t xml:space="preserve">на капитальный ремонт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многоквартирном доме отдельным категориям</w:t>
      </w:r>
    </w:p>
    <w:p>
      <w:pPr>
        <w:pStyle w:val="0"/>
        <w:jc w:val="right"/>
      </w:pPr>
      <w:r>
        <w:rPr>
          <w:sz w:val="20"/>
        </w:rPr>
        <w:t xml:space="preserve">граждан, проживающих на территории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3" w:tooltip="Постановление Правительства Новосибирской области от 25.12.2018 N 554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25.12.2018 N 554-п)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bookmarkStart w:id="290" w:name="P290"/>
    <w:bookmarkEnd w:id="290"/>
    <w:p>
      <w:pPr>
        <w:pStyle w:val="1"/>
        <w:jc w:val="both"/>
      </w:pPr>
      <w:r>
        <w:rPr>
          <w:sz w:val="20"/>
        </w:rPr>
        <w:t xml:space="preserve">                               Сводный отчет</w:t>
      </w:r>
    </w:p>
    <w:p>
      <w:pPr>
        <w:pStyle w:val="1"/>
        <w:jc w:val="both"/>
      </w:pPr>
      <w:r>
        <w:rPr>
          <w:sz w:val="20"/>
        </w:rPr>
        <w:t xml:space="preserve">           об использовании бюджетных средств на финансирование</w:t>
      </w:r>
    </w:p>
    <w:p>
      <w:pPr>
        <w:pStyle w:val="1"/>
        <w:jc w:val="both"/>
      </w:pPr>
      <w:r>
        <w:rPr>
          <w:sz w:val="20"/>
        </w:rPr>
        <w:t xml:space="preserve">         расходов по предоставлению компенсации расходов на уплату</w:t>
      </w:r>
    </w:p>
    <w:p>
      <w:pPr>
        <w:pStyle w:val="1"/>
        <w:jc w:val="both"/>
      </w:pPr>
      <w:r>
        <w:rPr>
          <w:sz w:val="20"/>
        </w:rPr>
        <w:t xml:space="preserve">               взноса на капитальный ремонт общего имущества</w:t>
      </w:r>
    </w:p>
    <w:p>
      <w:pPr>
        <w:pStyle w:val="1"/>
        <w:jc w:val="both"/>
      </w:pPr>
      <w:r>
        <w:rPr>
          <w:sz w:val="20"/>
        </w:rPr>
        <w:t xml:space="preserve">           в многоквартирном доме отдельным категориям граждан,</w:t>
      </w:r>
    </w:p>
    <w:p>
      <w:pPr>
        <w:pStyle w:val="1"/>
        <w:jc w:val="both"/>
      </w:pPr>
      <w:r>
        <w:rPr>
          <w:sz w:val="20"/>
        </w:rPr>
        <w:t xml:space="preserve">             проживающих на территории Новосибирской области,</w:t>
      </w:r>
    </w:p>
    <w:p>
      <w:pPr>
        <w:pStyle w:val="1"/>
        <w:jc w:val="both"/>
      </w:pPr>
      <w:r>
        <w:rPr>
          <w:sz w:val="20"/>
        </w:rPr>
        <w:t xml:space="preserve">            за _______________________________ месяц 201__ года</w:t>
      </w:r>
    </w:p>
    <w:p>
      <w:pPr>
        <w:pStyle w:val="1"/>
        <w:jc w:val="both"/>
      </w:pPr>
      <w:r>
        <w:rPr>
          <w:sz w:val="20"/>
        </w:rPr>
        <w:t xml:space="preserve">               (месяц, следующий за расчетным)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тыс. рублей</w:t>
      </w:r>
    </w:p>
    <w:p>
      <w:pPr>
        <w:spacing w:before="0"/>
        <w:spacing w:after="1"/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721"/>
        <w:gridCol w:w="2098"/>
        <w:gridCol w:w="2098"/>
        <w:gridCol w:w="2154"/>
      </w:tblGrid>
      <w:tr>
        <w:tc>
          <w:tcPr>
            <w:tcW w:w="272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района (города)</w:t>
            </w:r>
          </w:p>
        </w:tc>
        <w:tc>
          <w:tcPr>
            <w:gridSpan w:val="3"/>
            <w:tcW w:w="63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Бюджетные средства на финансирование расходов по предоставлению компенсаций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области, за счет средств областного бюджета Новосибирской области &lt;*&gt;</w:t>
            </w:r>
          </w:p>
        </w:tc>
      </w:tr>
      <w:tr>
        <w:tc>
          <w:tcPr>
            <w:vMerge w:val="continue"/>
          </w:tcPr>
          <w:p/>
        </w:tc>
        <w:tc>
          <w:tcPr>
            <w:tcW w:w="20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выделено</w:t>
            </w: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использовано</w:t>
            </w:r>
          </w:p>
        </w:tc>
        <w:tc>
          <w:tcPr>
            <w:tcW w:w="215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остаток</w:t>
            </w:r>
          </w:p>
        </w:tc>
      </w:tr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</w:tr>
      <w:tr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Данные представляются в разрезе кодов бюджетной классификации.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Министр труда и социального</w:t>
      </w:r>
    </w:p>
    <w:p>
      <w:pPr>
        <w:pStyle w:val="1"/>
        <w:jc w:val="both"/>
      </w:pPr>
      <w:r>
        <w:rPr>
          <w:sz w:val="20"/>
        </w:rPr>
        <w:t xml:space="preserve">развития Новосибирской области  ____________ ______________________________</w:t>
      </w:r>
    </w:p>
    <w:p>
      <w:pPr>
        <w:pStyle w:val="1"/>
        <w:jc w:val="both"/>
      </w:pPr>
      <w:r>
        <w:rPr>
          <w:sz w:val="20"/>
        </w:rPr>
        <w:t xml:space="preserve">М.П.                              (подпись)      (расшифровка подписи)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17.05.2016 N 146-п</w:t>
            <w:br/>
            <w:t>(ред. от 30.01.2024)</w:t>
            <w:br/>
            <w:t>"О Порядке начисления и обе...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15454&amp;dst=100046" TargetMode = "External"/>
	<Relationship Id="rId8" Type="http://schemas.openxmlformats.org/officeDocument/2006/relationships/hyperlink" Target="https://login.consultant.ru/link/?req=doc&amp;base=RLAW049&amp;n=161300&amp;dst=100127" TargetMode = "External"/>
	<Relationship Id="rId9" Type="http://schemas.openxmlformats.org/officeDocument/2006/relationships/hyperlink" Target="https://login.consultant.ru/link/?req=doc&amp;base=RLAW049&amp;n=169470&amp;dst=100015" TargetMode = "External"/>
	<Relationship Id="rId10" Type="http://schemas.openxmlformats.org/officeDocument/2006/relationships/hyperlink" Target="https://login.consultant.ru/link/?req=doc&amp;base=RLAW049&amp;n=140158&amp;dst=100035" TargetMode = "External"/>
	<Relationship Id="rId11" Type="http://schemas.openxmlformats.org/officeDocument/2006/relationships/hyperlink" Target="https://login.consultant.ru/link/?req=doc&amp;base=RLAW049&amp;n=115454&amp;dst=100047" TargetMode = "External"/>
	<Relationship Id="rId12" Type="http://schemas.openxmlformats.org/officeDocument/2006/relationships/hyperlink" Target="https://login.consultant.ru/link/?req=doc&amp;base=RLAW049&amp;n=115454&amp;dst=100048" TargetMode = "External"/>
	<Relationship Id="rId13" Type="http://schemas.openxmlformats.org/officeDocument/2006/relationships/hyperlink" Target="https://login.consultant.ru/link/?req=doc&amp;base=RLAW049&amp;n=161300&amp;dst=100128" TargetMode = "External"/>
	<Relationship Id="rId14" Type="http://schemas.openxmlformats.org/officeDocument/2006/relationships/hyperlink" Target="https://login.consultant.ru/link/?req=doc&amp;base=RLAW049&amp;n=169470&amp;dst=100016" TargetMode = "External"/>
	<Relationship Id="rId15" Type="http://schemas.openxmlformats.org/officeDocument/2006/relationships/hyperlink" Target="https://login.consultant.ru/link/?req=doc&amp;base=RLAW049&amp;n=140158&amp;dst=100035" TargetMode = "External"/>
	<Relationship Id="rId16" Type="http://schemas.openxmlformats.org/officeDocument/2006/relationships/hyperlink" Target="https://login.consultant.ru/link/?req=doc&amp;base=RLAW049&amp;n=161300&amp;dst=100129" TargetMode = "External"/>
	<Relationship Id="rId17" Type="http://schemas.openxmlformats.org/officeDocument/2006/relationships/hyperlink" Target="https://login.consultant.ru/link/?req=doc&amp;base=RLAW049&amp;n=161300&amp;dst=100129" TargetMode = "External"/>
	<Relationship Id="rId18" Type="http://schemas.openxmlformats.org/officeDocument/2006/relationships/hyperlink" Target="https://login.consultant.ru/link/?req=doc&amp;base=RLAW049&amp;n=115454&amp;dst=100049" TargetMode = "External"/>
	<Relationship Id="rId19" Type="http://schemas.openxmlformats.org/officeDocument/2006/relationships/hyperlink" Target="https://login.consultant.ru/link/?req=doc&amp;base=RLAW049&amp;n=115454&amp;dst=100050" TargetMode = "External"/>
	<Relationship Id="rId20" Type="http://schemas.openxmlformats.org/officeDocument/2006/relationships/hyperlink" Target="https://login.consultant.ru/link/?req=doc&amp;base=RLAW049&amp;n=161300&amp;dst=100131" TargetMode = "External"/>
	<Relationship Id="rId21" Type="http://schemas.openxmlformats.org/officeDocument/2006/relationships/hyperlink" Target="https://login.consultant.ru/link/?req=doc&amp;base=RLAW049&amp;n=161300&amp;dst=100134" TargetMode = "External"/>
	<Relationship Id="rId22" Type="http://schemas.openxmlformats.org/officeDocument/2006/relationships/hyperlink" Target="https://login.consultant.ru/link/?req=doc&amp;base=RLAW049&amp;n=161300&amp;dst=100136" TargetMode = "External"/>
	<Relationship Id="rId23" Type="http://schemas.openxmlformats.org/officeDocument/2006/relationships/hyperlink" Target="https://login.consultant.ru/link/?req=doc&amp;base=RLAW049&amp;n=161300&amp;dst=100138" TargetMode = "External"/>
	<Relationship Id="rId24" Type="http://schemas.openxmlformats.org/officeDocument/2006/relationships/hyperlink" Target="https://login.consultant.ru/link/?req=doc&amp;base=RZR&amp;n=439201" TargetMode = "External"/>
	<Relationship Id="rId25" Type="http://schemas.openxmlformats.org/officeDocument/2006/relationships/hyperlink" Target="https://login.consultant.ru/link/?req=doc&amp;base=RZR&amp;n=465798" TargetMode = "External"/>
	<Relationship Id="rId26" Type="http://schemas.openxmlformats.org/officeDocument/2006/relationships/hyperlink" Target="https://login.consultant.ru/link/?req=doc&amp;base=RLAW049&amp;n=115454&amp;dst=100051" TargetMode = "External"/>
	<Relationship Id="rId27" Type="http://schemas.openxmlformats.org/officeDocument/2006/relationships/hyperlink" Target="https://login.consultant.ru/link/?req=doc&amp;base=RLAW049&amp;n=169470&amp;dst=100016" TargetMode = "External"/>
	<Relationship Id="rId28" Type="http://schemas.openxmlformats.org/officeDocument/2006/relationships/hyperlink" Target="https://login.consultant.ru/link/?req=doc&amp;base=RLAW049&amp;n=115454&amp;dst=100053" TargetMode = "External"/>
	<Relationship Id="rId29" Type="http://schemas.openxmlformats.org/officeDocument/2006/relationships/hyperlink" Target="https://login.consultant.ru/link/?req=doc&amp;base=RLAW049&amp;n=115454&amp;dst=100054" TargetMode = "External"/>
	<Relationship Id="rId30" Type="http://schemas.openxmlformats.org/officeDocument/2006/relationships/hyperlink" Target="https://login.consultant.ru/link/?req=doc&amp;base=RLAW049&amp;n=140158&amp;dst=100009" TargetMode = "External"/>
	<Relationship Id="rId31" Type="http://schemas.openxmlformats.org/officeDocument/2006/relationships/hyperlink" Target="https://login.consultant.ru/link/?req=doc&amp;base=RLAW049&amp;n=140158&amp;dst=100017" TargetMode = "External"/>
	<Relationship Id="rId32" Type="http://schemas.openxmlformats.org/officeDocument/2006/relationships/hyperlink" Target="https://login.consultant.ru/link/?req=doc&amp;base=RLAW049&amp;n=140158&amp;dst=100031" TargetMode = "External"/>
	<Relationship Id="rId33" Type="http://schemas.openxmlformats.org/officeDocument/2006/relationships/hyperlink" Target="https://login.consultant.ru/link/?req=doc&amp;base=RLAW049&amp;n=140158&amp;dst=100032" TargetMode = "External"/>
	<Relationship Id="rId34" Type="http://schemas.openxmlformats.org/officeDocument/2006/relationships/hyperlink" Target="https://login.consultant.ru/link/?req=doc&amp;base=RLAW049&amp;n=115454&amp;dst=100055" TargetMode = "External"/>
	<Relationship Id="rId35" Type="http://schemas.openxmlformats.org/officeDocument/2006/relationships/hyperlink" Target="https://login.consultant.ru/link/?req=doc&amp;base=RLAW049&amp;n=115454&amp;dst=100056" TargetMode = "External"/>
	<Relationship Id="rId36" Type="http://schemas.openxmlformats.org/officeDocument/2006/relationships/hyperlink" Target="https://login.consultant.ru/link/?req=doc&amp;base=RLAW049&amp;n=115454&amp;dst=100057" TargetMode = "External"/>
	<Relationship Id="rId37" Type="http://schemas.openxmlformats.org/officeDocument/2006/relationships/hyperlink" Target="https://login.consultant.ru/link/?req=doc&amp;base=RLAW049&amp;n=115454&amp;dst=100057" TargetMode = "External"/>
	<Relationship Id="rId38" Type="http://schemas.openxmlformats.org/officeDocument/2006/relationships/hyperlink" Target="https://login.consultant.ru/link/?req=doc&amp;base=RLAW049&amp;n=115454&amp;dst=100058" TargetMode = "External"/>
	<Relationship Id="rId39" Type="http://schemas.openxmlformats.org/officeDocument/2006/relationships/hyperlink" Target="https://login.consultant.ru/link/?req=doc&amp;base=RLAW049&amp;n=169470&amp;dst=100016" TargetMode = "External"/>
	<Relationship Id="rId40" Type="http://schemas.openxmlformats.org/officeDocument/2006/relationships/hyperlink" Target="https://login.consultant.ru/link/?req=doc&amp;base=RLAW049&amp;n=115454&amp;dst=100058" TargetMode = "External"/>
	<Relationship Id="rId41" Type="http://schemas.openxmlformats.org/officeDocument/2006/relationships/hyperlink" Target="https://login.consultant.ru/link/?req=doc&amp;base=RLAW049&amp;n=115454&amp;dst=100059" TargetMode = "External"/>
	<Relationship Id="rId42" Type="http://schemas.openxmlformats.org/officeDocument/2006/relationships/hyperlink" Target="https://login.consultant.ru/link/?req=doc&amp;base=RLAW049&amp;n=115454&amp;dst=100060" TargetMode = "External"/>
	<Relationship Id="rId43" Type="http://schemas.openxmlformats.org/officeDocument/2006/relationships/hyperlink" Target="https://login.consultant.ru/link/?req=doc&amp;base=RLAW049&amp;n=115454&amp;dst=100061" TargetMode = "External"/>
	<Relationship Id="rId44" Type="http://schemas.openxmlformats.org/officeDocument/2006/relationships/hyperlink" Target="https://login.consultant.ru/link/?req=doc&amp;base=RLAW049&amp;n=115454&amp;dst=100062" TargetMode = "External"/>
	<Relationship Id="rId45" Type="http://schemas.openxmlformats.org/officeDocument/2006/relationships/hyperlink" Target="https://login.consultant.ru/link/?req=doc&amp;base=RLAW049&amp;n=115454&amp;dst=100062" TargetMode = "External"/>
	<Relationship Id="rId46" Type="http://schemas.openxmlformats.org/officeDocument/2006/relationships/hyperlink" Target="https://login.consultant.ru/link/?req=doc&amp;base=RLAW049&amp;n=115454&amp;dst=100062" TargetMode = "External"/>
	<Relationship Id="rId47" Type="http://schemas.openxmlformats.org/officeDocument/2006/relationships/hyperlink" Target="https://login.consultant.ru/link/?req=doc&amp;base=RLAW049&amp;n=115454&amp;dst=100062" TargetMode = "External"/>
	<Relationship Id="rId48" Type="http://schemas.openxmlformats.org/officeDocument/2006/relationships/hyperlink" Target="https://login.consultant.ru/link/?req=doc&amp;base=RLAW049&amp;n=161300&amp;dst=100141" TargetMode = "External"/>
	<Relationship Id="rId49" Type="http://schemas.openxmlformats.org/officeDocument/2006/relationships/hyperlink" Target="https://login.consultant.ru/link/?req=doc&amp;base=RLAW049&amp;n=115454&amp;dst=100063" TargetMode = "External"/>
	<Relationship Id="rId50" Type="http://schemas.openxmlformats.org/officeDocument/2006/relationships/hyperlink" Target="https://login.consultant.ru/link/?req=doc&amp;base=RLAW049&amp;n=115454&amp;dst=100064" TargetMode = "External"/>
	<Relationship Id="rId51" Type="http://schemas.openxmlformats.org/officeDocument/2006/relationships/hyperlink" Target="https://login.consultant.ru/link/?req=doc&amp;base=RLAW049&amp;n=115454&amp;dst=100070" TargetMode = "External"/>
	<Relationship Id="rId52" Type="http://schemas.openxmlformats.org/officeDocument/2006/relationships/hyperlink" Target="https://login.consultant.ru/link/?req=doc&amp;base=RLAW049&amp;n=115454&amp;dst=100067" TargetMode = "External"/>
	<Relationship Id="rId53" Type="http://schemas.openxmlformats.org/officeDocument/2006/relationships/hyperlink" Target="https://login.consultant.ru/link/?req=doc&amp;base=RLAW049&amp;n=115454&amp;dst=10007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17.05.2016 N 146-п
(ред. от 30.01.2024)
"О Порядке начисления и обеспечения выплаты компенсации расходов на уплату взноса на капитальный ремонт общего имущества в многоквартирном доме отдельным категориям граждан, проживающих на территории Новосибирской области"</dc:title>
  <dcterms:created xsi:type="dcterms:W3CDTF">2024-03-05T02:06:54Z</dcterms:created>
</cp:coreProperties>
</file>