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министерства ЖКХиЭ Новосибирской области от 11.06.2024 N 129-НПА</w:t>
              <w:br/>
              <w:t xml:space="preserve">"Об установлении порядка и сроков подписания акта приемки оказанных услуг и (или) выполненных работ по капитальному ремонту общего имущества в многоквартирном доме, а также порядка взаимодействия участников подписания такого акта, в том числе с комиссией, осуществляющей приемку оказанных услуг и (или) выполненных работ"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01.07.2024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ЖИЛИЩНО-КОММУНАЛЬНОГО ХОЗЯЙСТВА</w:t>
      </w:r>
    </w:p>
    <w:p>
      <w:pPr>
        <w:pStyle w:val="2"/>
        <w:jc w:val="center"/>
      </w:pPr>
      <w:r>
        <w:rPr>
          <w:sz w:val="20"/>
        </w:rPr>
        <w:t xml:space="preserve">И ЭНЕРГЕТИКИ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11 июня 2024 г. N 129-НПА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ПОРЯДКА И СРОКОВ ПОДПИСАНИЯ АКТА ПРИЕМКИ</w:t>
      </w:r>
    </w:p>
    <w:p>
      <w:pPr>
        <w:pStyle w:val="2"/>
        <w:jc w:val="center"/>
      </w:pPr>
      <w:r>
        <w:rPr>
          <w:sz w:val="20"/>
        </w:rPr>
        <w:t xml:space="preserve">ОКАЗАННЫХ УСЛУГ И (ИЛИ) ВЫПОЛНЕННЫХ РАБОТ ПО КАПИТАЛЬНОМУ</w:t>
      </w:r>
    </w:p>
    <w:p>
      <w:pPr>
        <w:pStyle w:val="2"/>
        <w:jc w:val="center"/>
      </w:pPr>
      <w:r>
        <w:rPr>
          <w:sz w:val="20"/>
        </w:rPr>
        <w:t xml:space="preserve">РЕМОНТУ ОБЩЕГО ИМУЩЕСТВА В МНОГОКВАРТИРНОМ ДОМЕ, А ТАКЖЕ</w:t>
      </w:r>
    </w:p>
    <w:p>
      <w:pPr>
        <w:pStyle w:val="2"/>
        <w:jc w:val="center"/>
      </w:pPr>
      <w:r>
        <w:rPr>
          <w:sz w:val="20"/>
        </w:rPr>
        <w:t xml:space="preserve">ПОРЯДКА ВЗАИМОДЕЙСТВИЯ УЧАСТНИКОВ ПОДПИСАНИЯ ТАКОГО АКТА,</w:t>
      </w:r>
    </w:p>
    <w:p>
      <w:pPr>
        <w:pStyle w:val="2"/>
        <w:jc w:val="center"/>
      </w:pPr>
      <w:r>
        <w:rPr>
          <w:sz w:val="20"/>
        </w:rPr>
        <w:t xml:space="preserve">В ТОМ ЧИСЛЕ С КОМИССИЕЙ, ОСУЩЕСТВЛЯЮЩЕЙ ПРИЕМКУ</w:t>
      </w:r>
    </w:p>
    <w:p>
      <w:pPr>
        <w:pStyle w:val="2"/>
        <w:jc w:val="center"/>
      </w:pPr>
      <w:r>
        <w:rPr>
          <w:sz w:val="20"/>
        </w:rPr>
        <w:t xml:space="preserve">ОКАЗАННЫХ УСЛУГ И (ИЛИ) ВЫПОЛНЕННЫХ РАБОТ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&quot;Жилищный кодекс Российской Федерации&quot; от 29.12.2004 N 188-ФЗ (ред. от 22.04.2024, с изм. от 25.04.2024) ------------ Недействующая редакция {КонсультантПлюс}">
        <w:r>
          <w:rPr>
            <w:sz w:val="20"/>
            <w:color w:val="0000ff"/>
          </w:rPr>
          <w:t xml:space="preserve">частью 3 статьи 190</w:t>
        </w:r>
      </w:hyperlink>
      <w:r>
        <w:rPr>
          <w:sz w:val="20"/>
        </w:rPr>
        <w:t xml:space="preserve"> Жилищного кодекса Российской Федерации, </w:t>
      </w:r>
      <w:hyperlink w:history="0" r:id="rId8" w:tooltip="Закон Новосибирской области от 05.07.2013 N 360-ОЗ (ред. от 13.07.2023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пунктом 4.2 части 3 статьи 2</w:t>
        </w:r>
      </w:hyperlink>
      <w:r>
        <w:rPr>
          <w:sz w:val="20"/>
        </w:rPr>
        <w:t xml:space="preserve"> Закона Новосибирской области от 05.07.2013 N 360-ОЗ "Об организации проведения капитального ремонта общего имущества в многоквартирных домах, расположенных на территории Новосибирской области"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прилагаемый </w:t>
      </w:r>
      <w:hyperlink w:history="0" w:anchor="P32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и сроки подписания акта приемки оказанных услуг и (или) выполненных работ по капитальному ремонту общего имущества в многоквартирном доме, а также порядка взаимодействия участников подписания такого акта, в том числе с комиссией, осуществляющей приемку оказанных услуг и (или) выполненных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приказа оставляю за заместителем министра жилищно-коммунального хозяйства и энергетики Новосибирской области Глебовым С.Н.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Исполняющий обязанности министра</w:t>
      </w:r>
    </w:p>
    <w:p>
      <w:pPr>
        <w:pStyle w:val="0"/>
        <w:jc w:val="right"/>
      </w:pPr>
      <w:r>
        <w:rPr>
          <w:sz w:val="20"/>
        </w:rPr>
        <w:t xml:space="preserve">Е.Г.НАЗАРОВ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министерства жилищно-коммунального</w:t>
      </w:r>
    </w:p>
    <w:p>
      <w:pPr>
        <w:pStyle w:val="0"/>
        <w:jc w:val="right"/>
      </w:pPr>
      <w:r>
        <w:rPr>
          <w:sz w:val="20"/>
        </w:rPr>
        <w:t xml:space="preserve">хозяйства и энергетики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11.06.2024 N 129-НПА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И СРОКИ ПОДПИСАНИЯ АКТА ПРИЕМКИ ОКАЗАННЫХ УСЛУГ И (ИЛИ)</w:t>
      </w:r>
    </w:p>
    <w:p>
      <w:pPr>
        <w:pStyle w:val="2"/>
        <w:jc w:val="center"/>
      </w:pPr>
      <w:r>
        <w:rPr>
          <w:sz w:val="20"/>
        </w:rPr>
        <w:t xml:space="preserve">ВЫПОЛНЕННЫХ РАБОТ ПО КАПИТАЛЬНОМУ РЕМОНТУ ОБЩЕГО ИМУЩЕСТВА</w:t>
      </w:r>
    </w:p>
    <w:p>
      <w:pPr>
        <w:pStyle w:val="2"/>
        <w:jc w:val="center"/>
      </w:pPr>
      <w:r>
        <w:rPr>
          <w:sz w:val="20"/>
        </w:rPr>
        <w:t xml:space="preserve">В МНОГОКВАРТИРНОМ ДОМЕ, А ТАКЖЕ ПОРЯДКА ВЗАИМОДЕЙСТВИЯ</w:t>
      </w:r>
    </w:p>
    <w:p>
      <w:pPr>
        <w:pStyle w:val="2"/>
        <w:jc w:val="center"/>
      </w:pPr>
      <w:r>
        <w:rPr>
          <w:sz w:val="20"/>
        </w:rPr>
        <w:t xml:space="preserve">УЧАСТНИКОВ ПОДПИСАНИЯ ТАКОГО АКТА, В ТОМ ЧИСЛЕ С</w:t>
      </w:r>
    </w:p>
    <w:p>
      <w:pPr>
        <w:pStyle w:val="2"/>
        <w:jc w:val="center"/>
      </w:pPr>
      <w:r>
        <w:rPr>
          <w:sz w:val="20"/>
        </w:rPr>
        <w:t xml:space="preserve">КОМИССИЕЙ, ОСУЩЕСТВЛЯЮЩЕЙ ПРИЕМКУ ОКАЗАННЫХ</w:t>
      </w:r>
    </w:p>
    <w:p>
      <w:pPr>
        <w:pStyle w:val="2"/>
        <w:jc w:val="center"/>
      </w:pPr>
      <w:r>
        <w:rPr>
          <w:sz w:val="20"/>
        </w:rPr>
        <w:t xml:space="preserve">УСЛУГ И (ИЛИ) ВЫПОЛНЕННЫХ РАБОТ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последовательность и сроки проведения процедур подписания актов приемки оказанных услуг и (или) выполненных работ по капитальному ремонту общего имущества в многоквартирных домах, расположенных на территории Новосибирской области, а также порядок взаимодействия участников подписания такого акта, в том числе с комиссией, осуществляющей приемку оказанных услуг и (или) выполненных работ.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Приемка оказанных услуг и (или) выполненных работ по капитальному ремонту общего имущества в многоквартирных домах Новосибирской области (далее - услуги и (или) работы по капитальному ремонту) осуществляется путем подписания актов приемки.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 актов приемки устанавливается региональным оператором Новосибирской области некоммерческой организацией "Фонд модернизации и развития жилищно-коммунального хозяйства муниципальных образований Новосибирской области" (далее - региональный оператор).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Региональный оператор обеспечивает создание комиссий, осуществляющих приемку оказанных услуг и (или) выполненных работ, с участием своих представителей, а также представителей подрядной организации, оказывающей услуги по строительному контролю, проводимому в процессе оказания услуг и (или) выполнения работ по капитальному ремонту (далее - организация строительного контроля), представителей органов местного самоуправления муниципальных образований Новосибирской области (далее - органы местного самоуправления), лиц, осуществляющих управление многоквартирным домом, а также представителя собственников помещений в таком многоквартирном доме (в случае если капитальный ремонт общего имущества в многоквартирном доме проводился на основании решения собственников помещений в этом многоквартирном доме).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Акт приемки подписывается членами комиссии, представителями подрядной организации, оказывающей услуги и (или) выполняющей работы по капитальному ремонту (далее - подрядная организация), а также представителями специализированных организаций, участвующих в приемке оказанных услуг и (или) выполненных работ по капитальному ремонту в случаях, предусмотренных строительными и техническими нормами (далее - специализированная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Последовательность и сроки направления подрядной организацией членам комиссии и специализированным организациям акта приемки и иных предусмотренных договором оказания услуг и (или) выполнения работ документов (далее - документы) определяются региональным оператором.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Члены комиссии рассматривают и подписывают акты приемки и документы в течение пяти рабочих дней со дня их получения от подрядной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Специализированные организации рассматривают и подписывают акт приемки и документы в течение пяти рабочих дней со дня их получения от подрядной организации, если иные сроки не установлены техническими нормами и правилами, а также локальными нормативными актами этих специализированных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 случае принятия решения об отказе в подписании акта приемки члены комиссии, а также представители специализированной организации направляют в адрес подрядной организации уведомление о принятом решении с указанием причин отказа в подписании акта приемки (далее - уведомление).</w:t>
      </w:r>
    </w:p>
    <w:bookmarkStart w:id="49" w:name="P49"/>
    <w:bookmarkEnd w:id="4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Подписанный акт приемки или уведомление вместе с документами направляются членами комиссии или специализированной организацией в адрес подрядной организации не позднее дня, следующего за днем подписания акта приемки или принятия мотивированного решения об отказе в подписании акта приемки.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устранения указанных в уведомлении замечаний акт приемки и документы повторно направляются подрядной организацией в адрес членов комиссии или специализированной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случае если от членов комиссии или специализированной организации в срок, установленный </w:t>
      </w:r>
      <w:hyperlink w:history="0" w:anchor="P49" w:tooltip="7. Подписанный акт приемки или уведомление вместе с документами направляются членами комиссии или специализированной организацией в адрес подрядной организации не позднее дня, следующего за днем подписания акта приемки или принятия мотивированного решения об отказе в подписании акта приемки.">
        <w:r>
          <w:rPr>
            <w:sz w:val="20"/>
            <w:color w:val="0000ff"/>
          </w:rPr>
          <w:t xml:space="preserve">пунктом 7</w:t>
        </w:r>
      </w:hyperlink>
      <w:r>
        <w:rPr>
          <w:sz w:val="20"/>
        </w:rPr>
        <w:t xml:space="preserve"> настоящего Порядка, в адрес подрядной организации не поступили подписанный акт приемки или уведомление, акт приемки считается подписанным.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Региональный оператор организует приемку услуг и (или) работ по капитальному ремонту общего имущества в многоквартирных домах, отнесенных к объектам культурного наследия, в соответствии с Федеральным </w:t>
      </w:r>
      <w:hyperlink w:history="0" r:id="rId9" w:tooltip="Федеральный закон от 25.06.2002 N 73-ФЗ (ред. от 19.10.2023) &quot;Об объектах культурного наследия (памятниках истории и культуры) народов Российской Федерации&quot; (с изм. и доп., вступ. в силу с 17.04.202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25.06.2002 N 73-ФЗ "Об объектах культурного наследия (памятниках истории и культуры) народов Российской Федерации", </w:t>
      </w:r>
      <w:hyperlink w:history="0" r:id="rId10" w:tooltip="Приказ Минкультуры России от 25.06.2015 N 1840 (ред. от 05.11.2015) &quot;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 работ по сохранению объекта 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культуры Российской Федерации от 25.06.2015 N 1840 "Об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формы" (далее - Приказ Минкультуры РФ от 25.06.2015 N 1840), а также настоящим положением.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Результаты приемки услуг и (или) работ по капитальному ремонту, оказанных и (или) выполненных в отношении многоквартирных домов, отнесенных к объектам культурного наследия, оформляются последовательно актом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в порядке, предусмотренном </w:t>
      </w:r>
      <w:hyperlink w:history="0" r:id="rId11" w:tooltip="Приказ Минкультуры России от 25.06.2015 N 1840 (ред. от 05.11.2015) &quot;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 работ по сохранению объекта 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Минкультуры РФ от 25.06.2015 N 1840, а также актом приемки.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Особенности подписания акта приемки органами местного самоуправления и (или) муниципальными бюджетными и казенными учреждениями, выполняющими функции технического заказчика услуг и (или) работ по капитальному ремонту, определяются в рамках соответствующего договора, заключаемого с региональным оператором в соответствии с </w:t>
      </w:r>
      <w:hyperlink w:history="0" r:id="rId12" w:tooltip="Закон Новосибирской области от 05.07.2013 N 360-ОЗ (ред. от 13.07.2023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частью 2 статьи 18</w:t>
        </w:r>
      </w:hyperlink>
      <w:r>
        <w:rPr>
          <w:sz w:val="20"/>
        </w:rPr>
        <w:t xml:space="preserve"> Закона Новосибирской области от 05.07.2013 N 360-ОЗ "Об организации проведения капитального ремонта общего имущества в многоквартирных домах, расположенных на территории Новосибирской области".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Подписание акта приемки в отношении многоквартирного дома, собственники помещений в котором формируют фонд капитального ремонта на специальном счете, осуществляется в порядке и сроки, установленные решением общего собрания собственников помещений в этом многоквартирном доме.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ЖКХиЭ Новосибирской области от 11.06.2024 N 129-НПА</w:t>
            <w:br/>
            <w:t>"Об установлении порядка и сроков подписания акт...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01.07.2024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R&amp;n=475049&amp;dst=101599" TargetMode = "External"/>
	<Relationship Id="rId8" Type="http://schemas.openxmlformats.org/officeDocument/2006/relationships/hyperlink" Target="https://login.consultant.ru/link/?req=doc&amp;base=RLAW049&amp;n=163955&amp;dst=100342" TargetMode = "External"/>
	<Relationship Id="rId9" Type="http://schemas.openxmlformats.org/officeDocument/2006/relationships/hyperlink" Target="https://login.consultant.ru/link/?req=doc&amp;base=RZR&amp;n=460012" TargetMode = "External"/>
	<Relationship Id="rId10" Type="http://schemas.openxmlformats.org/officeDocument/2006/relationships/hyperlink" Target="https://login.consultant.ru/link/?req=doc&amp;base=RZR&amp;n=189447" TargetMode = "External"/>
	<Relationship Id="rId11" Type="http://schemas.openxmlformats.org/officeDocument/2006/relationships/hyperlink" Target="https://login.consultant.ru/link/?req=doc&amp;base=RZR&amp;n=189447" TargetMode = "External"/>
	<Relationship Id="rId12" Type="http://schemas.openxmlformats.org/officeDocument/2006/relationships/hyperlink" Target="https://login.consultant.ru/link/?req=doc&amp;base=RLAW049&amp;n=163955&amp;dst=10021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ЖКХиЭ Новосибирской области от 11.06.2024 N 129-НПА
"Об установлении порядка и сроков подписания акта приемки оказанных услуг и (или) выполненных работ по капитальному ремонту общего имущества в многоквартирном доме, а также порядка взаимодействия участников подписания такого акта, в том числе с комиссией, осуществляющей приемку оказанных услуг и (или) выполненных работ"</dc:title>
  <dcterms:created xsi:type="dcterms:W3CDTF">2024-07-01T03:41:50Z</dcterms:created>
</cp:coreProperties>
</file>