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21.11.2023 N 529-п</w:t>
              <w:br/>
              <w:t xml:space="preserve">(ред. от 03.09.2024)</w:t>
              <w:br/>
              <w:t xml:space="preserve">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НОВОСИБИРСКОЙ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ноября 2023 г. N 529-п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 УСЛУГ И (ИЛИ) РАБОТ, ВХОДЯЩИХ В ЧИСЛО УСЛУГ</w:t>
      </w:r>
    </w:p>
    <w:p>
      <w:pPr>
        <w:pStyle w:val="2"/>
        <w:jc w:val="center"/>
      </w:pPr>
      <w:r>
        <w:rPr>
          <w:sz w:val="20"/>
        </w:rPr>
        <w:t xml:space="preserve">И (ИЛИ) РАБОТ ПО КАПИТАЛЬНОМУ РЕМОНТУ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ДОМЕ, ОКАЗАНИЕ И (ИЛИ) ВЫПОЛНЕНИЕ КОТОРЫХ</w:t>
      </w:r>
    </w:p>
    <w:p>
      <w:pPr>
        <w:pStyle w:val="2"/>
        <w:jc w:val="center"/>
      </w:pPr>
      <w:r>
        <w:rPr>
          <w:sz w:val="20"/>
        </w:rPr>
        <w:t xml:space="preserve">ФИНАНСИРУЮТСЯ ЗА СЧЕТ СРЕДСТВ ФОНДА КАПИТАЛЬНОГО РЕМОНТА,</w:t>
      </w:r>
    </w:p>
    <w:p>
      <w:pPr>
        <w:pStyle w:val="2"/>
        <w:jc w:val="center"/>
      </w:pPr>
      <w:r>
        <w:rPr>
          <w:sz w:val="20"/>
        </w:rPr>
        <w:t xml:space="preserve">КОТОРЫЙ СФОРМИРОВАН ИСХОДЯ ИЗ МИНИМАЛЬНОГО</w:t>
      </w:r>
    </w:p>
    <w:p>
      <w:pPr>
        <w:pStyle w:val="2"/>
        <w:jc w:val="center"/>
      </w:pPr>
      <w:r>
        <w:rPr>
          <w:sz w:val="20"/>
        </w:rPr>
        <w:t xml:space="preserve">РАЗМЕРА ВЗНОСА НА КАПИТАЛЬНЫЙ РЕМОНТ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03.09.2024 N 411-п)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Жилищный кодекс Российской Федерации&quot; от 29.12.2004 N 188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частью 1.1 статьи 166</w:t>
        </w:r>
      </w:hyperlink>
      <w:r>
        <w:rPr>
          <w:sz w:val="20"/>
        </w:rPr>
        <w:t xml:space="preserve"> Жилищного кодекса Российской Федерации и </w:t>
      </w:r>
      <w:hyperlink w:history="0" r:id="rId9" w:tooltip="Закон Новосибирской области от 05.07.2013 N 360-ОЗ (ред. от 18.07.2024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(с изм. и доп., вступающими в силу с 01.09.2024) {КонсультантПлюс}">
        <w:r>
          <w:rPr>
            <w:sz w:val="20"/>
            <w:color w:val="0000ff"/>
          </w:rPr>
          <w:t xml:space="preserve">пунктом 11.23 части 2 статьи 2</w:t>
        </w:r>
      </w:hyperlink>
      <w:r>
        <w:rPr>
          <w:sz w:val="20"/>
        </w:rPr>
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Правительство Новосибирской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Определить 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согласно </w:t>
      </w:r>
      <w:hyperlink w:history="0" w:anchor="P31" w:tooltip="УСЛУГИ И (ИЛИ) РАБОТЫ, ВХОДЯЩИЕ В ЧИСЛО УСЛУГ И (ИЛИ) РАБОТ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А.А.ТРАВНИКОВ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от 21.11.2023 N 529-п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УСЛУГИ И (ИЛИ) РАБОТЫ, ВХОДЯЩИЕ В ЧИСЛО УСЛУГ И (ИЛИ)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ОБЩЕГО ИМУЩЕСТВА В МНОГОКВАРТИРНОМ</w:t>
      </w:r>
    </w:p>
    <w:p>
      <w:pPr>
        <w:pStyle w:val="2"/>
        <w:jc w:val="center"/>
      </w:pPr>
      <w:r>
        <w:rPr>
          <w:sz w:val="20"/>
        </w:rPr>
        <w:t xml:space="preserve">ДОМЕ, ОКАЗАНИЕ И (ИЛИ) ВЫПОЛНЕНИЕ КОТОРЫХ ФИНАНСИРУЮТСЯ</w:t>
      </w:r>
    </w:p>
    <w:p>
      <w:pPr>
        <w:pStyle w:val="2"/>
        <w:jc w:val="center"/>
      </w:pPr>
      <w:r>
        <w:rPr>
          <w:sz w:val="20"/>
        </w:rPr>
        <w:t xml:space="preserve">ЗА СЧЕТ СРЕДСТВ ФОНДА КАПИТАЛЬНОГО РЕМОНТА, КОТОРЫЙ</w:t>
      </w:r>
    </w:p>
    <w:p>
      <w:pPr>
        <w:pStyle w:val="2"/>
        <w:jc w:val="center"/>
      </w:pPr>
      <w:r>
        <w:rPr>
          <w:sz w:val="20"/>
        </w:rPr>
        <w:t xml:space="preserve">СФОРМИРОВАН ИСХОДЯ ИЗ МИНИМАЛЬНОГО РАЗМЕРА</w:t>
      </w:r>
    </w:p>
    <w:p>
      <w:pPr>
        <w:pStyle w:val="2"/>
        <w:jc w:val="center"/>
      </w:pPr>
      <w:r>
        <w:rPr>
          <w:sz w:val="20"/>
        </w:rPr>
        <w:t xml:space="preserve">ВЗНОСА НА КАПИТАЛЬНЫЙ РЕМОНТ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03.09.2024 N 411-п)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963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видов услуг и (или) работ в соответствии со </w:t>
            </w:r>
            <w:hyperlink w:history="0" r:id="rId13" w:tooltip="&quot;Жилищный кодекс Российской Федерации&quot; от 29.12.2004 N 188-ФЗ (ред. от 08.08.2024)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статьей 166</w:t>
              </w:r>
            </w:hyperlink>
            <w:r>
              <w:rPr>
                <w:sz w:val="20"/>
              </w:rPr>
              <w:t xml:space="preserve"> Жилищного кодекса Российской Федерации</w:t>
            </w:r>
          </w:p>
        </w:tc>
        <w:tc>
          <w:tcPr>
            <w:tcW w:w="9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9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или замена инженерных систем:</w:t>
            </w:r>
          </w:p>
          <w:p>
            <w:pPr>
              <w:pStyle w:val="0"/>
            </w:pPr>
            <w:r>
              <w:rPr>
                <w:sz w:val="20"/>
              </w:rPr>
              <w:t xml:space="preserve">1.1. Холодного водоснабжения,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1.1.1. Ремонт или замена разводящих магистралей и стояков.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1.1.2. Ремонт или замена водомерных узлов.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1.1.3. Замена запорной арматуры, в том числе на ответвлении от стояков в квартиру.</w:t>
            </w:r>
          </w:p>
          <w:p>
            <w:pPr>
              <w:pStyle w:val="0"/>
            </w:pPr>
            <w:r>
              <w:rPr>
                <w:sz w:val="20"/>
              </w:rPr>
              <w:t xml:space="preserve">1.1.4. Ремонт или замена в комплексе оборудования повысительных насосных установок.</w:t>
            </w:r>
          </w:p>
          <w:p>
            <w:pPr>
              <w:pStyle w:val="0"/>
            </w:pPr>
            <w:r>
              <w:rPr>
                <w:sz w:val="20"/>
              </w:rPr>
              <w:t xml:space="preserve">1.2. Системы горячего водоснабжения,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1.2.1. Ремонт или замена разводящих магистралей и стояков.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1.2.2. Ремонт или замена температурных регуляторов жидкости, теплообменников, бойлеров, насосных установок и другого оборудования (в составе общего имущества) в комплексе для приготовления и подачи горячей воды в распределительную сеть.</w:t>
            </w:r>
          </w:p>
          <w:p>
            <w:pPr>
              <w:pStyle w:val="0"/>
            </w:pPr>
            <w:r>
              <w:rPr>
                <w:sz w:val="20"/>
              </w:rPr>
              <w:t xml:space="preserve">1.2.3. Замена запорной арматуры, в том числе на ответвлении от стояков в квартиру.</w:t>
            </w:r>
          </w:p>
          <w:p>
            <w:pPr>
              <w:pStyle w:val="0"/>
            </w:pPr>
            <w:r>
              <w:rPr>
                <w:sz w:val="20"/>
              </w:rPr>
              <w:t xml:space="preserve">1.3. Системы канализования и водоотведения,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1.3.1. Ремонт или замена выпусков, сборных трубопроводов, стояков и вытяжек с устройством звукоизоляции.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1.3.2. Ремонт или замена выпуска трубопровода до первого колодца, в случае если указанный трубопровод относится к общему имуществу по договору с ресурсоснабжающей организацией о разграничении балансовой принадлежности и эксплуатационной ответственности, но не более 10 метров от стены дома.</w:t>
            </w:r>
          </w:p>
          <w:p>
            <w:pPr>
              <w:pStyle w:val="0"/>
            </w:pPr>
            <w:r>
              <w:rPr>
                <w:sz w:val="20"/>
              </w:rPr>
              <w:t xml:space="preserve">1.4. Системы отопления,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1.4.1. Ремонт или замена разводящих магистралей и стояков.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1.4.2. Установка либо замена запорной и регулировочной арматуры, в том числе на ответвлении от стояков к отопительным приборам в жилых помещениях.</w:t>
            </w:r>
          </w:p>
          <w:p>
            <w:pPr>
              <w:pStyle w:val="0"/>
            </w:pPr>
            <w:r>
              <w:rPr>
                <w:sz w:val="20"/>
              </w:rPr>
              <w:t xml:space="preserve">1.4.3. Перегруппировка или замена отопительных приборов в местах общего пользования.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1.4.4. Ремонт или замена в комплексе оборудования ИТП (индивидуальных тепловых пунктов) и при наличии повысительных насосных установок.</w:t>
            </w:r>
          </w:p>
          <w:p>
            <w:pPr>
              <w:pStyle w:val="0"/>
            </w:pPr>
            <w:r>
              <w:rPr>
                <w:sz w:val="20"/>
              </w:rPr>
              <w:t xml:space="preserve">1.5. Системы газоснабжения,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1.5.1. Ремонт или замена внутридомовых разводящих магистралей и стояков, в том числе по фасаду многоквартирного дома.</w:t>
            </w:r>
          </w:p>
          <w:p>
            <w:pPr>
              <w:pStyle w:val="0"/>
            </w:pPr>
            <w:r>
              <w:rPr>
                <w:sz w:val="20"/>
              </w:rPr>
              <w:t xml:space="preserve">1.5.2. Установка систем контроля загазованности, в том числе газоанализаторов и электромагнитных клапанов, шаровых кранов на ответвлении от стояков к внутриквартирному газовому оборудованию.</w:t>
            </w:r>
          </w:p>
          <w:p>
            <w:pPr>
              <w:pStyle w:val="0"/>
            </w:pPr>
            <w:r>
              <w:rPr>
                <w:sz w:val="20"/>
              </w:rPr>
              <w:t xml:space="preserve">1.6. Системы электроснабжения,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1.6.1. Ремонт или замена ГРЩ (главный распределительный щит), распределительных и групповых щитов.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1.6.2. Ремонт или замена внутридомовых разводящих магистралей и стояков коммунального и квартирного освещения.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1.6.3. Замена внутридомовых электрических сетей до входных клемм вводных автоматов в этажных щитках.</w:t>
            </w:r>
          </w:p>
          <w:p>
            <w:pPr>
              <w:pStyle w:val="0"/>
            </w:pPr>
            <w:r>
              <w:rPr>
                <w:sz w:val="20"/>
              </w:rPr>
              <w:t xml:space="preserve">1.6.4. Замена ответвлений от этажных щитков или коробок квартирных счетчиков, установочных и осветительных приборов коммунального освещения.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1.6.5. Замена электрических сетей для питания электрооборудования лифтов и электрооборудования для обеспечения работы инженерных систем.</w:t>
            </w:r>
          </w:p>
          <w:p>
            <w:pPr>
              <w:pStyle w:val="0"/>
            </w:pPr>
            <w:r>
              <w:rPr>
                <w:sz w:val="20"/>
              </w:rPr>
              <w:t xml:space="preserve">1.6.6. Замена питающего кабеля от вводно-распределительного устройства до опоры воздушной линии при организации воздушного ввода в здание, в случае если указанный питающий кабель относится к общему имуществу по договору с ресурсоснабжающей организацией о разграничении балансовой принадлежности и эксплуатационной ответственности.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1.6.7. Приемо-сдаточные испытания.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1.6.8. Ремонт или замена освещения в чердачном помещении при наличии инженерных сетей в данном помещении.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1.6.9. Модернизация внутридомовой системы электроснабжения в многоквартирных домах, оборудованных системой автономного газоснабжения с использованием газгольдера, с возможностью перехода многоквартирного дома с газовых напольных плит на бытовые напольные электроплиты. Указанная модернизация системы электроснабжения проводится с согласия собственников помещений, оформленного решением общего собрания, при условии получения ими положительного ответа ресурсоснабжающей организации на заявку о технологическом присоединении к электрическим сетям с учетом дополнительной и ранее присоединенной нагрузки. Проектная документация должна содержать расчет нагрузок и сечений применяемого кабеля при переходе на бытовые напольные электроплиты. Границы проведения капитального ремонта не изменяются.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Общие для всех инженерных систем работы:</w:t>
            </w:r>
          </w:p>
          <w:p>
            <w:pPr>
              <w:pStyle w:val="0"/>
            </w:pPr>
            <w:r>
              <w:rPr>
                <w:sz w:val="20"/>
              </w:rPr>
              <w:t xml:space="preserve">2.1. Устройство заземления при замене стояков и стальных трубопроводов на пластиковые.</w:t>
            </w:r>
          </w:p>
          <w:p>
            <w:pPr>
              <w:pStyle w:val="0"/>
            </w:pPr>
            <w:r>
              <w:rPr>
                <w:sz w:val="20"/>
              </w:rPr>
              <w:t xml:space="preserve">2.2. Замена общедомового прибора учета в случае истечения срока службы прибора на момент проведения капитального ремонта инженерной системы.</w:t>
            </w:r>
          </w:p>
          <w:p>
            <w:pPr>
              <w:pStyle w:val="0"/>
            </w:pPr>
            <w:r>
              <w:rPr>
                <w:sz w:val="20"/>
              </w:rPr>
              <w:t xml:space="preserve">2.3. Демонтаж ограждающих конструкций, препятствующих доступу к инженерным коммуникациям в местах общего пользования, при наличии технического заключения о необходимости проведения данного вида работ, без учета затрат на материалы.</w:t>
            </w:r>
          </w:p>
          <w:p>
            <w:pPr>
              <w:pStyle w:val="0"/>
            </w:pPr>
            <w:r>
              <w:rPr>
                <w:sz w:val="20"/>
              </w:rPr>
              <w:t xml:space="preserve">2.4. Герметизация вводов и выпусков инженерных сетей в наружных стенах с устройством приямков (при наличии технического решения проектной организации о необходимости проведения таких работ)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60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Новосибирской области от 03.09.2024 N 411-п)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9636" w:type="dxa"/>
          </w:tcPr>
          <w:p>
            <w:pPr>
              <w:pStyle w:val="0"/>
            </w:pPr>
            <w:r>
              <w:rPr>
                <w:sz w:val="20"/>
              </w:rPr>
              <w:t xml:space="preserve">1. Полная замена лифтового оборудования, отработавшего назначенный срок службы.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Ремонт шахт (при наличии технического решения проектной организации о необходимости проведения таких работ), замена приставных шахт.</w:t>
            </w:r>
          </w:p>
          <w:p>
            <w:pPr>
              <w:pStyle w:val="0"/>
            </w:pPr>
            <w:r>
              <w:rPr>
                <w:sz w:val="20"/>
              </w:rPr>
              <w:t xml:space="preserve">3. Ремонт машинных помещений.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4. Ремонт, замена элементов автоматизации и диспетчеризация лифтового оборудования.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5. Оборудование устройств, необходимых для подключения к действующим системам, автоматизация и диспетчеризация лифтового оборудования.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6. Пусконаладочные работы и техническое освидетельствование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9636" w:type="dxa"/>
          </w:tcPr>
          <w:p>
            <w:pPr>
              <w:pStyle w:val="0"/>
            </w:pPr>
            <w:r>
              <w:rPr>
                <w:sz w:val="20"/>
              </w:rPr>
              <w:t xml:space="preserve">1. Ремонт конструкций крыш:</w:t>
            </w:r>
          </w:p>
          <w:p>
            <w:pPr>
              <w:pStyle w:val="0"/>
            </w:pPr>
            <w:r>
              <w:rPr>
                <w:sz w:val="20"/>
              </w:rPr>
              <w:t xml:space="preserve">1.1. Из деревянных конструкций: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1.1.1. Ремонт с частичной или полной заменой: стропильных ног, мауэрлатов, лежней, коньковых прогонов, затяжек, стоек, связей, ригелей, подкосов, обрешетки сплошной и разреженной из брусков.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1.1.2. Антисептирование и антипирирование деревянных конструкций.</w:t>
            </w:r>
          </w:p>
          <w:p>
            <w:pPr>
              <w:pStyle w:val="0"/>
            </w:pPr>
            <w:r>
              <w:rPr>
                <w:sz w:val="20"/>
              </w:rPr>
              <w:t xml:space="preserve">1.1.3. Утепление подкровельного (чердачного) перекрытия.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1.1.4. Ремонт (замена слуховых окон).</w:t>
            </w:r>
          </w:p>
          <w:p>
            <w:pPr>
              <w:pStyle w:val="0"/>
            </w:pPr>
            <w:r>
              <w:rPr>
                <w:sz w:val="20"/>
              </w:rPr>
              <w:t xml:space="preserve">1.1.5. Ремонт (усиление) или замена карнизных плит.</w:t>
            </w:r>
          </w:p>
          <w:p>
            <w:pPr>
              <w:pStyle w:val="0"/>
            </w:pPr>
            <w:r>
              <w:rPr>
                <w:sz w:val="20"/>
              </w:rPr>
              <w:t xml:space="preserve">1.2. Из железобетонных стропил и кровельных настилов:</w:t>
            </w:r>
          </w:p>
          <w:p>
            <w:pPr>
              <w:pStyle w:val="0"/>
            </w:pPr>
            <w:r>
              <w:rPr>
                <w:sz w:val="20"/>
              </w:rPr>
              <w:t xml:space="preserve">1.2.1. Устранение неисправностей железобетонных стропил и кровельных настилов.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1.2.2. Утепление подкровельного (чердачного) перекрытия.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1.2.3. Ремонт стяжки для кровельного покрытия.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Замена покрытий крыш:</w:t>
            </w:r>
          </w:p>
          <w:p>
            <w:pPr>
              <w:pStyle w:val="0"/>
            </w:pPr>
            <w:r>
              <w:rPr>
                <w:sz w:val="20"/>
              </w:rPr>
              <w:t xml:space="preserve">2.1. Полная замена металлического покрытия крыш с устройством примыканий.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2.2. Полная замена покрытия кровли из рулонных битумородных материалов (рубероид) на кровли из наплавляемых материалов с устройством примыканий.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2.3. Полная замена покрытия кровли из штучных материалов (шифер, черепица и т.п.) с устройством примыканий.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2.4. Переустройство плоской крыши на стропильную и (или) невентилируемой крыши на вентилируемую.</w:t>
            </w:r>
          </w:p>
          <w:p>
            <w:pPr>
              <w:pStyle w:val="0"/>
            </w:pPr>
            <w:r>
              <w:rPr>
                <w:sz w:val="20"/>
              </w:rPr>
              <w:t xml:space="preserve">3. Ремонт или замена системы водоотвода (свесы, желоба, разжелобки, лотки) с заменой водосточных труб и изделий (наружных и внутренних).</w:t>
            </w:r>
          </w:p>
          <w:p>
            <w:pPr>
              <w:pStyle w:val="0"/>
            </w:pPr>
            <w:r>
              <w:rPr>
                <w:sz w:val="20"/>
              </w:rPr>
              <w:t xml:space="preserve">4. Ремонт или замена надкровельных элементов: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4.1. Ремонт лазов на кровлю.</w:t>
            </w:r>
          </w:p>
          <w:p>
            <w:pPr>
              <w:pStyle w:val="0"/>
            </w:pPr>
            <w:r>
              <w:rPr>
                <w:sz w:val="20"/>
              </w:rPr>
              <w:t xml:space="preserve">4.2. Организация продухов, ремонт или замена слуховых окон и других устройств для вентиляции чердачного пространства.</w:t>
            </w:r>
          </w:p>
          <w:p>
            <w:pPr>
              <w:pStyle w:val="0"/>
            </w:pPr>
            <w:r>
              <w:rPr>
                <w:sz w:val="20"/>
              </w:rPr>
              <w:t xml:space="preserve">4.3. Смена колпаков на оголовках дымовентблоков и вентшахт.</w:t>
            </w:r>
          </w:p>
          <w:p>
            <w:pPr>
              <w:pStyle w:val="0"/>
            </w:pPr>
            <w:r>
              <w:rPr>
                <w:sz w:val="20"/>
              </w:rPr>
              <w:t xml:space="preserve">4.4. Смена покрытий парапетов, брандмауэров, надстроек.</w:t>
            </w:r>
          </w:p>
          <w:p>
            <w:pPr>
              <w:pStyle w:val="0"/>
            </w:pPr>
            <w:r>
              <w:rPr>
                <w:sz w:val="20"/>
              </w:rPr>
              <w:t xml:space="preserve">4.5. Ремонт (штукатурка, покраска) и утепление дымовентиляционных блоков и лифтовых шахт.</w:t>
            </w:r>
          </w:p>
          <w:p>
            <w:pPr>
              <w:pStyle w:val="0"/>
            </w:pPr>
            <w:r>
              <w:rPr>
                <w:sz w:val="20"/>
              </w:rPr>
              <w:t xml:space="preserve">4.6. Устройство или ремонт ограждения, снегозадержания на кровле.</w:t>
            </w:r>
          </w:p>
          <w:p>
            <w:pPr>
              <w:pStyle w:val="0"/>
            </w:pPr>
            <w:r>
              <w:rPr>
                <w:sz w:val="20"/>
              </w:rPr>
              <w:t xml:space="preserve">4.7. Вынос фановых труб и вентиляционных шахт за пределы кровельного покрытия.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4.8. Устройство выходов на кровлю.</w:t>
            </w:r>
          </w:p>
          <w:p>
            <w:pPr>
              <w:pStyle w:val="0"/>
            </w:pPr>
            <w:r>
              <w:rPr>
                <w:sz w:val="20"/>
              </w:rPr>
              <w:t xml:space="preserve">4.9. Устройство, замена или ремонт аэраторов на плоской совмещенной невентилируемой кровле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9636" w:type="dxa"/>
          </w:tcPr>
          <w:p>
            <w:pPr>
              <w:pStyle w:val="0"/>
            </w:pPr>
            <w:r>
              <w:rPr>
                <w:sz w:val="20"/>
              </w:rPr>
              <w:t xml:space="preserve">1. Ремонт технических помещений с установкой металлических дверей и входов в подвал.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Ремонт продухов, подвальных окон, приямков и наружных дверей.</w:t>
            </w:r>
          </w:p>
          <w:p>
            <w:pPr>
              <w:pStyle w:val="0"/>
            </w:pPr>
            <w:r>
              <w:rPr>
                <w:sz w:val="20"/>
              </w:rPr>
              <w:t xml:space="preserve">3. Герметизация проходов вводов и выпусков инженерных сетей в наружных стенах (выполняется при ремонте сетей).</w:t>
            </w:r>
          </w:p>
          <w:p>
            <w:pPr>
              <w:pStyle w:val="0"/>
            </w:pPr>
            <w:r>
              <w:rPr>
                <w:sz w:val="20"/>
              </w:rPr>
              <w:t xml:space="preserve">4. Ремонт отмостки, включая цокольную часть, на высоту 10 - 15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5. Усиление несущих стен в подвальном помещении при наличии технического заключения о необходимости проведения данного вида работ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9636" w:type="dxa"/>
          </w:tcPr>
          <w:p>
            <w:pPr>
              <w:pStyle w:val="0"/>
            </w:pPr>
            <w:r>
              <w:rPr>
                <w:sz w:val="20"/>
              </w:rPr>
              <w:t xml:space="preserve">1. Ремонт штукатурки (фактурного слоя), включая архитектурный ордер.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Ремонт облицовочной плитки.</w:t>
            </w:r>
          </w:p>
          <w:p>
            <w:pPr>
              <w:pStyle w:val="0"/>
            </w:pPr>
            <w:r>
              <w:rPr>
                <w:sz w:val="20"/>
              </w:rPr>
              <w:t xml:space="preserve">3. Окраска по штукатурке или по фактурному слою.</w:t>
            </w:r>
          </w:p>
          <w:p>
            <w:pPr>
              <w:pStyle w:val="0"/>
            </w:pPr>
            <w:r>
              <w:rPr>
                <w:sz w:val="20"/>
              </w:rPr>
              <w:t xml:space="preserve">4. Ремонт и восстановление герметизации горизонтальных и вертикальных стыков стеновых панелей крупноблочных и крупнопанельных зданий.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5. Ремонт и восстановление со стороны фасада герметизации стыков оконных и дверных проемов мест общего пользования.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6. Окраска со стороны фасада деревянных оконных переплетов.</w:t>
            </w:r>
          </w:p>
          <w:p>
            <w:pPr>
              <w:pStyle w:val="0"/>
            </w:pPr>
            <w:r>
              <w:rPr>
                <w:sz w:val="20"/>
              </w:rPr>
              <w:t xml:space="preserve">7. Ремонт ограждающих стен, в том числе деревянных фасадов.</w:t>
            </w:r>
          </w:p>
          <w:p>
            <w:pPr>
              <w:pStyle w:val="0"/>
            </w:pPr>
            <w:r>
              <w:rPr>
                <w:sz w:val="20"/>
              </w:rPr>
              <w:t xml:space="preserve">8. Ремонт окон и балконных дверей (в составе общего имущества) или замена на окна и двери в энергосберегающем конструктивном исполнении (оконные блоки с тройным остеклением и др.).</w:t>
            </w:r>
          </w:p>
          <w:p>
            <w:pPr>
              <w:pStyle w:val="0"/>
            </w:pPr>
            <w:r>
              <w:rPr>
                <w:sz w:val="20"/>
              </w:rPr>
              <w:t xml:space="preserve">9. Ремонт входных наружных дверей или замена на металлические двери в энергосберегающем конструктивном исполнении.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10. Ремонт отмостки при отсутствии подвальных помещений в многоквартирном доме.</w:t>
            </w:r>
          </w:p>
          <w:p>
            <w:pPr>
              <w:pStyle w:val="0"/>
            </w:pPr>
            <w:r>
              <w:rPr>
                <w:sz w:val="20"/>
              </w:rPr>
              <w:t xml:space="preserve">11. Устройство и ремонт козырьков (навесов, фальшкровли) над лоджиями и выступающими частями фасада.</w:t>
            </w:r>
          </w:p>
          <w:p>
            <w:pPr>
              <w:pStyle w:val="0"/>
            </w:pPr>
            <w:r>
              <w:rPr>
                <w:sz w:val="20"/>
              </w:rPr>
              <w:t xml:space="preserve">12. Внутренняя отделка откосов при замене окон, витражей и входных дверей в помещениях в составе общего имущества.</w:t>
            </w:r>
          </w:p>
          <w:p>
            <w:pPr>
              <w:pStyle w:val="0"/>
            </w:pPr>
            <w:r>
              <w:rPr>
                <w:sz w:val="20"/>
              </w:rPr>
              <w:t xml:space="preserve">13. Устройство и ремонт входной группы (крыльцо, козырек).</w:t>
            </w:r>
          </w:p>
          <w:p>
            <w:pPr>
              <w:pStyle w:val="0"/>
            </w:pPr>
            <w:r>
              <w:rPr>
                <w:sz w:val="20"/>
              </w:rPr>
              <w:t xml:space="preserve">14. Ремонт наружных спусков в подвальные помещения.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15. Ремонт балконных плит и их элементов. Замена консоли.</w:t>
            </w:r>
          </w:p>
          <w:p>
            <w:pPr>
              <w:pStyle w:val="0"/>
            </w:pPr>
            <w:r>
              <w:rPr>
                <w:sz w:val="20"/>
              </w:rPr>
              <w:t xml:space="preserve">16. Ремонт и усиление конструкций козырьков над входами и последними этажами с последующей отделкой поверхностей.</w:t>
            </w:r>
          </w:p>
          <w:p>
            <w:pPr>
              <w:pStyle w:val="0"/>
            </w:pPr>
            <w:r>
              <w:rPr>
                <w:sz w:val="20"/>
              </w:rPr>
              <w:t xml:space="preserve">17. Усиление конструкций карнизных блоков с последующей отделкой поверхностей.</w:t>
            </w:r>
          </w:p>
          <w:p>
            <w:pPr>
              <w:pStyle w:val="0"/>
            </w:pPr>
            <w:r>
              <w:rPr>
                <w:sz w:val="20"/>
              </w:rPr>
              <w:t xml:space="preserve">18. Смена оконных отливов.</w:t>
            </w:r>
          </w:p>
          <w:p>
            <w:pPr>
              <w:pStyle w:val="0"/>
            </w:pPr>
            <w:r>
              <w:rPr>
                <w:sz w:val="20"/>
              </w:rPr>
              <w:t xml:space="preserve">19. Смена водосточных труб.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20. Ремонт и утепление цоколя.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21. Установка оборудования, обеспечивающего доступность общего имущества в многоквартирном доме для инвалидов и иных маломобильных групп населения (при наличии решения общего собрания о реконструкции и переоборудовании общего имущества в многоквартирном доме для нужд инвалидов и иных маломобильных групп населения).</w:t>
            </w:r>
          </w:p>
          <w:p>
            <w:pPr>
              <w:pStyle w:val="0"/>
            </w:pPr>
            <w:r>
              <w:rPr>
                <w:sz w:val="20"/>
              </w:rPr>
              <w:t xml:space="preserve">22. Монтаж лотков с укладкой существующих кабелей и проводов силовых и слаботочных сетей, проходящих по фасаду здания.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23. Ремонт наружных стен лифтовых шахт (в случае если указанные работы не выполнялись при капитальном ремонте крыши либо капитальный ремонт крыши в многоквартирные дома не запланирован).</w:t>
            </w:r>
          </w:p>
          <w:p>
            <w:pPr>
              <w:pStyle w:val="0"/>
            </w:pPr>
            <w:r>
              <w:rPr>
                <w:sz w:val="20"/>
              </w:rPr>
              <w:t xml:space="preserve">24. Ремонт (усиление) или замена наружных перемычек оконных и дверных проемов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многоквартирных домов</w:t>
            </w:r>
          </w:p>
        </w:tc>
        <w:tc>
          <w:tcPr>
            <w:tcW w:w="9636" w:type="dxa"/>
          </w:tcPr>
          <w:p>
            <w:pPr>
              <w:pStyle w:val="0"/>
            </w:pPr>
            <w:r>
              <w:rPr>
                <w:sz w:val="20"/>
              </w:rPr>
              <w:t xml:space="preserve">1. Устранение местных дефектов и деформаций путем усиления фундамента.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Заделка и расшивка стыков, швов, трещин элементов фундаментов. Устройство защитного слоя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и (или) услуги, установленные </w:t>
            </w:r>
            <w:hyperlink w:history="0" r:id="rId15" w:tooltip="Закон Новосибирской области от 05.07.2013 N 360-ОЗ (ред. от 18.07.2024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(с изм. и доп., вступающими в силу с 01.09.2024) {КонсультантПлюс}">
              <w:r>
                <w:rPr>
                  <w:sz w:val="20"/>
                  <w:color w:val="0000ff"/>
                </w:rPr>
                <w:t xml:space="preserve">статьей 14</w:t>
              </w:r>
            </w:hyperlink>
            <w:r>
              <w:rPr>
                <w:sz w:val="20"/>
              </w:rPr>
      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</w:t>
            </w:r>
          </w:p>
        </w:tc>
        <w:tc>
          <w:tcPr>
            <w:tcW w:w="9636" w:type="dxa"/>
          </w:tcPr>
          <w:p>
            <w:pPr>
              <w:pStyle w:val="0"/>
            </w:pPr>
            <w:r>
              <w:rPr>
                <w:sz w:val="20"/>
              </w:rPr>
              <w:t xml:space="preserve">1. Разработка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Проведение экспертизы проектной документации (в случае принятия соответствующего решения техническим заказчиком работ по капитальному ремонту общего имущества в многоквартирном доме).</w:t>
            </w:r>
          </w:p>
          <w:p>
            <w:pPr>
              <w:pStyle w:val="0"/>
            </w:pPr>
            <w:r>
              <w:rPr>
                <w:sz w:val="20"/>
              </w:rPr>
              <w:t xml:space="preserve">3. Энергетическое обследование многоквартирного дома, проводимое в соответствии с Федеральным </w:t>
            </w:r>
            <w:hyperlink w:history="0" r:id="rId16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      </w:r>
          </w:p>
          <w:p>
            <w:pPr>
              <w:pStyle w:val="0"/>
            </w:pPr>
            <w:r>
              <w:rPr>
                <w:sz w:val="20"/>
              </w:rPr>
              <w:t xml:space="preserve">4. Техническая инвентаризация и паспортизация многоквартирного дома.</w:t>
            </w:r>
          </w:p>
          <w:p>
            <w:pPr>
              <w:pStyle w:val="0"/>
            </w:pPr>
            <w:r>
              <w:rPr>
                <w:sz w:val="20"/>
              </w:rPr>
              <w:t xml:space="preserve">5. Услуги по строительному контролю.</w:t>
            </w:r>
          </w:p>
          <w:p>
            <w:pPr>
              <w:pStyle w:val="0"/>
            </w:pPr>
            <w:r>
              <w:rPr>
                <w:sz w:val="20"/>
              </w:rPr>
              <w:t xml:space="preserve">6. Переустройство невентилируемой крыши на вентилируемую крышу, замена плоской кровли на стропильную, устройство выходов на кровлю (при наличии технического решения проектной организации о необходимости проведения таких работ).</w:t>
            </w:r>
          </w:p>
          <w:p>
            <w:pPr>
              <w:pStyle w:val="0"/>
            </w:pPr>
            <w:r>
              <w:rPr>
                <w:sz w:val="20"/>
              </w:rPr>
              <w:t xml:space="preserve">7. Проведение государственной историко-культурной экспертизы проектной документации на проведение работ по сохранению объектов культурного наследия (памятников истории и культуры) народов Российской Федерации (далее объекты культурного наследия) (в случае проведения капитального ремонта общего имущества в многоквартирном доме, являющемся объектом культурного наследия)</w:t>
            </w:r>
          </w:p>
        </w:tc>
      </w:tr>
    </w:tbl>
    <w:p>
      <w:pPr>
        <w:sectPr>
          <w:headerReference w:type="default" r:id="rId11"/>
          <w:headerReference w:type="first" r:id="rId11"/>
          <w:footerReference w:type="default" r:id="rId12"/>
          <w:footerReference w:type="first" r:id="rId1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При капитальном ремонте конструкций и инженерных систем в составе общего имущества многоквартирного дома осуществляется замена не менее 50% каждой конструкции и инженерной системы либо в меньшем объеме в соответствии с потребностью в случае, если ремонтные работы были проведены ранее либо собственниками помещений определены иные источники финансирования указанных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если при производстве работ по капитальному ремонту инженерных систем в составе общего имущества многоквартирного дома вследствие технологических и конструктивных особенностей ремонтируемых (заменяемых) инженерных систем необходимо произвести демонтаж или разрушение частей имущества (вскрытие полов при расположении инженерных систем в подполье), не входящего в состав общего имущества многоквартирного дома, работы по восстановлению его осуществляются за счет средств капитального ремонта, что должно предусматриваться проектно-сметной документацией.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Собственники помещений в многоквартирном доме при проведении капитального ремонта инженерных систем обязаны предоставить доступ к инженерным системам. После проведения капитального ремонта в зоне замены инженерных систем проводится восстановительный ремонт нарушенных поверхностей. Отделочные работы в квартирах и помещениях, не входящих в состав общего имущества многоквартирного дома, после замены инженерных систем не входят в стоимость капитального ремонта и выполняются за счет собственника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стояков и запорной (регулировочной) арматуры инженерных систем в составе общего имущества многоквартирного дома, расположенных в квартирах, осуществляется только в случае предоставления доступа всеми собственниками помещений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03.09.2024 N 411-п)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03.09.2024 N 411-п)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если в многоквартирном доме запроектирована система отопления со скрытой прокладкой трубопровода, не являющаяся ремонтопригодной, при производстве работ по капитальному ремонту допускается устройство вновь системы отопления с открытой прокладкой трубопроводов и отопительных приборов, обогревающих элементов, в том числе в жилых помещениях, по согласованию с собственниками помещений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если в многоквартирном доме существующая внутридомовая инженерная система холодного водоснабжения, горячего водоснабжения или канализования имеет скрытую прокладку трубопровода, не являющуюся ремонтопригодной, при производстве работ по капитальному ремонту допускается устройство соответствующей системы с открытой прокладкой трубопроводов, в том числе в жилых помещениях, по согласованию с собственниками помещений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если в многоквартирном доме запроектирована система отопления с верхней разводкой (верхним розливом) со стояком подачи теплоносителя (главным стояком), проходящим через квартиры собственников, при производстве работ по капитальному ремонту допускается выполнить устройство главного стояка в местах общего пользования (при наличии технической возможности).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Ремонт перекрытий многоквартирных домов, осуществляемый по инициативе и за счет собственников жилых помещений многоквартирных домов либо за счет субсидий, выдаваемых органами местного самоуправления муниципальных образований Новосибирской области, в границах которых расположены многоквартирные дома, должен предшествовать капитальному ремонту крыши таких домов, проводимому за счет фондов капитального ремонта, или выполняться одновременно по согласованию с региональным оператором.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если при ремонте внутридомовой инженерной системы горячего водоснабжения многоквартирного дома работы по ремонту или замене температурных регуляторов жидкости, теплообменников, бойлеров, насосных установок и другого оборудования (в составе общего имущества) в комплексе для приготовления и подачи горячей воды в распределительную сеть не производились, указанные работы могут быть выполнены в составе работ по ремонту внутридомовой инженерной системы теплоснабжения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в многоквартирном доме фасад имеет утепление, при производстве работ по капитальному ремонту фасада допускается выполнить ремонт и (или) замену такого утеплителя.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работы выполняются при наличии технического заключения о необходимости ремонта (замены) утеплителя фасада многоквартирного дома.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Финансирование указанных работ за счет средств фонда капитального ремонта, сформированного исходя из минимального размера взноса на капитальный ремонт, допускается в случае, если такие работы не превысят предельную стоимость капитального ремонта фасада, установленную </w:t>
      </w:r>
      <w:hyperlink w:history="0" r:id="rId19" w:tooltip="Постановление Правительства Новосибирской области от 01.07.2014 N 261-п (ред. от 25.03.2024) &quot;Об определении размера предельной стоимости услуг и (или) работ по капитальному ремонту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01.07.2014 N 261-п.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21.11.2023 N 529-п</w:t>
            <w:br/>
            <w:t>(ред. от 03.09.2024)</w:t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21.11.2023 N 529-п</w:t>
            <w:br/>
            <w:t>(ред. от 03.09.2024)</w:t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49&amp;n=175596&amp;dst=100005" TargetMode = "External"/>
	<Relationship Id="rId8" Type="http://schemas.openxmlformats.org/officeDocument/2006/relationships/hyperlink" Target="https://login.consultant.ru/link/?req=doc&amp;base=RZR&amp;n=466787&amp;dst=1093" TargetMode = "External"/>
	<Relationship Id="rId9" Type="http://schemas.openxmlformats.org/officeDocument/2006/relationships/hyperlink" Target="https://login.consultant.ru/link/?req=doc&amp;base=RLAW049&amp;n=174755&amp;dst=100340" TargetMode = "External"/>
	<Relationship Id="rId10" Type="http://schemas.openxmlformats.org/officeDocument/2006/relationships/hyperlink" Target="https://login.consultant.ru/link/?req=doc&amp;base=RLAW049&amp;n=175596&amp;dst=100006" TargetMode = "External"/>
	<Relationship Id="rId11" Type="http://schemas.openxmlformats.org/officeDocument/2006/relationships/header" Target="header2.xml"/>
	<Relationship Id="rId12" Type="http://schemas.openxmlformats.org/officeDocument/2006/relationships/footer" Target="footer2.xml"/>
	<Relationship Id="rId13" Type="http://schemas.openxmlformats.org/officeDocument/2006/relationships/hyperlink" Target="https://login.consultant.ru/link/?req=doc&amp;base=RZR&amp;n=466787&amp;dst=205" TargetMode = "External"/>
	<Relationship Id="rId14" Type="http://schemas.openxmlformats.org/officeDocument/2006/relationships/hyperlink" Target="https://login.consultant.ru/link/?req=doc&amp;base=RLAW049&amp;n=175596&amp;dst=100008" TargetMode = "External"/>
	<Relationship Id="rId15" Type="http://schemas.openxmlformats.org/officeDocument/2006/relationships/hyperlink" Target="https://login.consultant.ru/link/?req=doc&amp;base=RLAW049&amp;n=174755&amp;dst=100108" TargetMode = "External"/>
	<Relationship Id="rId16" Type="http://schemas.openxmlformats.org/officeDocument/2006/relationships/hyperlink" Target="https://login.consultant.ru/link/?req=doc&amp;base=RZR&amp;n=449642" TargetMode = "External"/>
	<Relationship Id="rId17" Type="http://schemas.openxmlformats.org/officeDocument/2006/relationships/hyperlink" Target="https://login.consultant.ru/link/?req=doc&amp;base=RLAW049&amp;n=175596&amp;dst=100021" TargetMode = "External"/>
	<Relationship Id="rId18" Type="http://schemas.openxmlformats.org/officeDocument/2006/relationships/hyperlink" Target="https://login.consultant.ru/link/?req=doc&amp;base=RLAW049&amp;n=175596&amp;dst=100023" TargetMode = "External"/>
	<Relationship Id="rId19" Type="http://schemas.openxmlformats.org/officeDocument/2006/relationships/hyperlink" Target="https://login.consultant.ru/link/?req=doc&amp;base=RLAW049&amp;n=17153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21.11.2023 N 529-п
(ред. от 03.09.2024)
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ремонт"</dc:title>
  <dcterms:created xsi:type="dcterms:W3CDTF">2024-09-23T02:19:25Z</dcterms:created>
</cp:coreProperties>
</file>